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5AE3C" w14:textId="0F6422B1" w:rsidR="00C326FA" w:rsidRPr="00EA76EA" w:rsidRDefault="00C326FA" w:rsidP="0051066D">
      <w:pPr>
        <w:spacing w:before="240" w:after="400" w:line="240" w:lineRule="auto"/>
        <w:ind w:right="420"/>
        <w:rPr>
          <w:b/>
          <w:sz w:val="48"/>
          <w:szCs w:val="48"/>
          <w:lang w:val="en-AU"/>
        </w:rPr>
      </w:pPr>
      <w:r w:rsidRPr="00EA76EA">
        <w:rPr>
          <w:noProof/>
          <w:color w:val="595959" w:themeColor="text1" w:themeTint="A6"/>
          <w:lang w:val="en-AU"/>
        </w:rPr>
        <w:drawing>
          <wp:anchor distT="0" distB="0" distL="114300" distR="114300" simplePos="0" relativeHeight="251658240" behindDoc="1" locked="0" layoutInCell="1" allowOverlap="1" wp14:anchorId="13A3CAF6" wp14:editId="4CDF2D56">
            <wp:simplePos x="0" y="0"/>
            <wp:positionH relativeFrom="page">
              <wp:posOffset>4850765</wp:posOffset>
            </wp:positionH>
            <wp:positionV relativeFrom="paragraph">
              <wp:posOffset>768985</wp:posOffset>
            </wp:positionV>
            <wp:extent cx="1428949" cy="1019317"/>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1019317"/>
                    </a:xfrm>
                    <a:prstGeom prst="rect">
                      <a:avLst/>
                    </a:prstGeom>
                  </pic:spPr>
                </pic:pic>
              </a:graphicData>
            </a:graphic>
            <wp14:sizeRelH relativeFrom="margin">
              <wp14:pctWidth>0</wp14:pctWidth>
            </wp14:sizeRelH>
            <wp14:sizeRelV relativeFrom="margin">
              <wp14:pctHeight>0</wp14:pctHeight>
            </wp14:sizeRelV>
          </wp:anchor>
        </w:drawing>
      </w:r>
      <w:r w:rsidRPr="00EA76EA">
        <w:rPr>
          <w:b/>
          <w:noProof/>
          <w:sz w:val="48"/>
          <w:szCs w:val="48"/>
          <w:lang w:val="en-AU"/>
        </w:rPr>
        <w:t>2023</w:t>
      </w:r>
      <w:r w:rsidRPr="00EA76EA">
        <w:rPr>
          <w:b/>
          <w:sz w:val="48"/>
          <w:szCs w:val="48"/>
          <w:lang w:val="en-AU"/>
        </w:rPr>
        <w:t xml:space="preserve"> Annual Report to</w:t>
      </w:r>
      <w:r w:rsidRPr="00EA76EA">
        <w:rPr>
          <w:b/>
          <w:sz w:val="48"/>
          <w:szCs w:val="48"/>
          <w:lang w:val="en-AU"/>
        </w:rPr>
        <w:t xml:space="preserve"> t</w:t>
      </w:r>
      <w:r w:rsidRPr="00EA76EA">
        <w:rPr>
          <w:b/>
          <w:sz w:val="48"/>
          <w:szCs w:val="48"/>
          <w:lang w:val="en-AU"/>
        </w:rPr>
        <w:t>he</w:t>
      </w:r>
      <w:r w:rsidRPr="00EA76EA">
        <w:rPr>
          <w:b/>
          <w:sz w:val="48"/>
          <w:szCs w:val="48"/>
          <w:lang w:val="en-AU"/>
        </w:rPr>
        <w:t xml:space="preserve"> </w:t>
      </w:r>
      <w:r w:rsidRPr="00EA76EA">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B43783" w14:paraId="765BB991" w14:textId="77777777" w:rsidTr="00B25523">
        <w:trPr>
          <w:trHeight w:val="8976"/>
        </w:trPr>
        <w:tc>
          <w:tcPr>
            <w:tcW w:w="3178" w:type="dxa"/>
          </w:tcPr>
          <w:p w14:paraId="744A12BA" w14:textId="5C2EEDC2" w:rsidR="00C326FA" w:rsidRPr="00EA76EA" w:rsidRDefault="00C326FA" w:rsidP="00B25523">
            <w:pPr>
              <w:ind w:left="-509" w:right="419"/>
              <w:jc w:val="center"/>
              <w:rPr>
                <w:color w:val="595959" w:themeColor="text1" w:themeTint="A6"/>
                <w:lang w:val="en-AU"/>
              </w:rPr>
            </w:pPr>
          </w:p>
        </w:tc>
        <w:tc>
          <w:tcPr>
            <w:tcW w:w="6229" w:type="dxa"/>
          </w:tcPr>
          <w:p w14:paraId="58BD6F17" w14:textId="3C296B79" w:rsidR="00C326FA" w:rsidRPr="00EA76EA" w:rsidRDefault="00C326FA"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14:anchorId="6885F4E5" wp14:editId="34DF0E06">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43783" w14:paraId="703C6875" w14:textId="77777777" w:rsidTr="0051066D">
                                    <w:trPr>
                                      <w:trHeight w:val="1837"/>
                                    </w:trPr>
                                    <w:tc>
                                      <w:tcPr>
                                        <w:tcW w:w="10632" w:type="dxa"/>
                                        <w:vAlign w:val="center"/>
                                      </w:tcPr>
                                      <w:p w14:paraId="1C26B2C5" w14:textId="77777777" w:rsidR="00C326FA" w:rsidRPr="003E0246" w:rsidRDefault="00C326FA" w:rsidP="00642089">
                                        <w:pPr>
                                          <w:numPr>
                                            <w:ilvl w:val="0"/>
                                            <w:numId w:val="25"/>
                                          </w:numPr>
                                          <w:spacing w:after="0" w:line="240" w:lineRule="auto"/>
                                          <w:ind w:left="301"/>
                                        </w:pPr>
                                        <w:r w:rsidRPr="00376AC0">
                                          <w:t xml:space="preserve">all teachers at the school meet the registration requirements of the </w:t>
                                        </w:r>
                                        <w:hyperlink r:id="rId13" w:history="1">
                                          <w:r w:rsidRPr="00376AC0">
                                            <w:rPr>
                                              <w:rStyle w:val="Hyperlink"/>
                                            </w:rPr>
                                            <w:t>Victorian Institute of Teaching (VIT)</w:t>
                                          </w:r>
                                        </w:hyperlink>
                                      </w:p>
                                      <w:p w14:paraId="13A4F853" w14:textId="77777777" w:rsidR="00C326FA" w:rsidRDefault="00C326FA"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4"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3AD749F1" w14:textId="77777777" w:rsidR="00C326FA" w:rsidRDefault="00C326FA"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5" w:history="1">
                                          <w:r w:rsidRPr="00376AC0">
                                            <w:rPr>
                                              <w:rStyle w:val="Hyperlink"/>
                                            </w:rPr>
                                            <w:t>Ministerial Order 1359 – Implementing the Child Safe Standards – Managing the risk of child abuse in schools (PDF)</w:t>
                                          </w:r>
                                        </w:hyperlink>
                                        <w:r w:rsidRPr="00376AC0">
                                          <w:t>.</w:t>
                                        </w:r>
                                      </w:p>
                                    </w:tc>
                                  </w:tr>
                                  <w:tr w:rsidR="00B43783" w14:paraId="4A9A0479" w14:textId="77777777" w:rsidTr="0051066D">
                                    <w:trPr>
                                      <w:trHeight w:val="20"/>
                                    </w:trPr>
                                    <w:tc>
                                      <w:tcPr>
                                        <w:tcW w:w="10632" w:type="dxa"/>
                                      </w:tcPr>
                                      <w:p w14:paraId="58803C66" w14:textId="77777777" w:rsidR="00C326FA" w:rsidRPr="00642089" w:rsidRDefault="00C326FA" w:rsidP="000D139C">
                                        <w:pPr>
                                          <w:spacing w:before="240" w:after="0" w:line="240" w:lineRule="auto"/>
                                        </w:pPr>
                                        <w:r w:rsidRPr="00642089">
                                          <w:t xml:space="preserve">Attested on 24 April 2024 at 02:31 PM by Malissa Nicol </w:t>
                                        </w:r>
                                        <w:r w:rsidRPr="00642089">
                                          <w:t>(Principal)</w:t>
                                        </w:r>
                                      </w:p>
                                    </w:tc>
                                  </w:tr>
                                </w:tbl>
                                <w:p w14:paraId="11AA739F" w14:textId="77777777" w:rsidR="00C326FA" w:rsidRDefault="00C326FA"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43783" w14:paraId="666B0878" w14:textId="77777777" w:rsidTr="000D139C">
                                    <w:trPr>
                                      <w:trHeight w:val="522"/>
                                    </w:trPr>
                                    <w:tc>
                                      <w:tcPr>
                                        <w:tcW w:w="10632" w:type="dxa"/>
                                        <w:vAlign w:val="center"/>
                                      </w:tcPr>
                                      <w:p w14:paraId="5322502F" w14:textId="77777777" w:rsidR="00C326FA" w:rsidRDefault="00C326FA"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B43783" w14:paraId="70FF9010" w14:textId="77777777" w:rsidTr="000D139C">
                                    <w:trPr>
                                      <w:trHeight w:val="113"/>
                                    </w:trPr>
                                    <w:tc>
                                      <w:tcPr>
                                        <w:tcW w:w="10632" w:type="dxa"/>
                                      </w:tcPr>
                                      <w:p w14:paraId="3330C4ED" w14:textId="77777777" w:rsidR="00C326FA" w:rsidRPr="00642089" w:rsidRDefault="00C326FA" w:rsidP="000D139C">
                                        <w:pPr>
                                          <w:spacing w:before="240" w:after="0" w:line="240" w:lineRule="auto"/>
                                        </w:pPr>
                                        <w:r w:rsidRPr="00642089">
                                          <w:t xml:space="preserve">Attested on 30 April 2024 at 04:19 PM by Marnie Knibbs (School </w:t>
                                        </w:r>
                                        <w:r w:rsidRPr="00642089">
                                          <w:t>Council President)</w:t>
                                        </w:r>
                                      </w:p>
                                    </w:tc>
                                  </w:tr>
                                </w:tbl>
                                <w:p w14:paraId="17469918" w14:textId="77777777" w:rsidR="00C326FA" w:rsidRDefault="00C326FA" w:rsidP="00177D7F"/>
                              </w:txbxContent>
                            </wps:txbx>
                            <wps:bodyPr rot="0" vert="horz" wrap="square" anchor="t" anchorCtr="0" upright="1"/>
                          </wps:wsp>
                        </a:graphicData>
                      </a:graphic>
                    </wp:anchor>
                  </w:drawing>
                </mc:Choice>
                <mc:Fallback>
                  <w:pict>
                    <v:shapetype w14:anchorId="6885F4E5"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43783" w14:paraId="703C6875" w14:textId="77777777" w:rsidTr="0051066D">
                              <w:trPr>
                                <w:trHeight w:val="1837"/>
                              </w:trPr>
                              <w:tc>
                                <w:tcPr>
                                  <w:tcW w:w="10632" w:type="dxa"/>
                                  <w:vAlign w:val="center"/>
                                </w:tcPr>
                                <w:p w14:paraId="1C26B2C5" w14:textId="77777777" w:rsidR="00C326FA" w:rsidRPr="003E0246" w:rsidRDefault="00C326FA" w:rsidP="00642089">
                                  <w:pPr>
                                    <w:numPr>
                                      <w:ilvl w:val="0"/>
                                      <w:numId w:val="25"/>
                                    </w:numPr>
                                    <w:spacing w:after="0" w:line="240" w:lineRule="auto"/>
                                    <w:ind w:left="301"/>
                                  </w:pPr>
                                  <w:r w:rsidRPr="00376AC0">
                                    <w:t xml:space="preserve">all teachers at the school meet the registration requirements of the </w:t>
                                  </w:r>
                                  <w:hyperlink r:id="rId16" w:history="1">
                                    <w:r w:rsidRPr="00376AC0">
                                      <w:rPr>
                                        <w:rStyle w:val="Hyperlink"/>
                                      </w:rPr>
                                      <w:t>Victorian Institute of Teaching (VIT)</w:t>
                                    </w:r>
                                  </w:hyperlink>
                                </w:p>
                                <w:p w14:paraId="13A4F853" w14:textId="77777777" w:rsidR="00C326FA" w:rsidRDefault="00C326FA"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hyperlink r:id="rId17" w:history="1">
                                    <w:r w:rsidRPr="00376AC0">
                                      <w:rPr>
                                        <w:rStyle w:val="Hyperlink"/>
                                      </w:rPr>
                                      <w:t>Education and Training Reform Act 2006 (Vic)</w:t>
                                    </w:r>
                                  </w:hyperlink>
                                  <w:r w:rsidRPr="00376AC0">
                                    <w:t xml:space="preserve"> (this includes any exemption granted to this school by the VRQA, for the most recent calendar year, in relation to minimum student enrolment numbers and/or the curriculum framework requirement to deliver a languages program)</w:t>
                                  </w:r>
                                </w:p>
                                <w:p w14:paraId="3AD749F1" w14:textId="77777777" w:rsidR="00C326FA" w:rsidRDefault="00C326FA"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hyperlink r:id="rId18" w:history="1">
                                    <w:r w:rsidRPr="00376AC0">
                                      <w:rPr>
                                        <w:rStyle w:val="Hyperlink"/>
                                      </w:rPr>
                                      <w:t>Ministerial Order 1359 – Implementing the Child Safe Standards – Managing the risk of child abuse in schools (PDF)</w:t>
                                    </w:r>
                                  </w:hyperlink>
                                  <w:r w:rsidRPr="00376AC0">
                                    <w:t>.</w:t>
                                  </w:r>
                                </w:p>
                              </w:tc>
                            </w:tr>
                            <w:tr w:rsidR="00B43783" w14:paraId="4A9A0479" w14:textId="77777777" w:rsidTr="0051066D">
                              <w:trPr>
                                <w:trHeight w:val="20"/>
                              </w:trPr>
                              <w:tc>
                                <w:tcPr>
                                  <w:tcW w:w="10632" w:type="dxa"/>
                                </w:tcPr>
                                <w:p w14:paraId="58803C66" w14:textId="77777777" w:rsidR="00C326FA" w:rsidRPr="00642089" w:rsidRDefault="00C326FA" w:rsidP="000D139C">
                                  <w:pPr>
                                    <w:spacing w:before="240" w:after="0" w:line="240" w:lineRule="auto"/>
                                  </w:pPr>
                                  <w:r w:rsidRPr="00642089">
                                    <w:t xml:space="preserve">Attested on 24 April 2024 at 02:31 PM by Malissa Nicol </w:t>
                                  </w:r>
                                  <w:r w:rsidRPr="00642089">
                                    <w:t>(Principal)</w:t>
                                  </w:r>
                                </w:p>
                              </w:tc>
                            </w:tr>
                          </w:tbl>
                          <w:p w14:paraId="11AA739F" w14:textId="77777777" w:rsidR="00C326FA" w:rsidRDefault="00C326FA"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43783" w14:paraId="666B0878" w14:textId="77777777" w:rsidTr="000D139C">
                              <w:trPr>
                                <w:trHeight w:val="522"/>
                              </w:trPr>
                              <w:tc>
                                <w:tcPr>
                                  <w:tcW w:w="10632" w:type="dxa"/>
                                  <w:vAlign w:val="center"/>
                                </w:tcPr>
                                <w:p w14:paraId="5322502F" w14:textId="77777777" w:rsidR="00C326FA" w:rsidRDefault="00C326FA"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R="00B43783" w14:paraId="70FF9010" w14:textId="77777777" w:rsidTr="000D139C">
                              <w:trPr>
                                <w:trHeight w:val="113"/>
                              </w:trPr>
                              <w:tc>
                                <w:tcPr>
                                  <w:tcW w:w="10632" w:type="dxa"/>
                                </w:tcPr>
                                <w:p w14:paraId="3330C4ED" w14:textId="77777777" w:rsidR="00C326FA" w:rsidRPr="00642089" w:rsidRDefault="00C326FA" w:rsidP="000D139C">
                                  <w:pPr>
                                    <w:spacing w:before="240" w:after="0" w:line="240" w:lineRule="auto"/>
                                  </w:pPr>
                                  <w:r w:rsidRPr="00642089">
                                    <w:t xml:space="preserve">Attested on 30 April 2024 at 04:19 PM by Marnie Knibbs (School </w:t>
                                  </w:r>
                                  <w:r w:rsidRPr="00642089">
                                    <w:t>Council President)</w:t>
                                  </w:r>
                                </w:p>
                              </w:tc>
                            </w:tr>
                          </w:tbl>
                          <w:p w14:paraId="17469918" w14:textId="77777777" w:rsidR="00C326FA" w:rsidRDefault="00C326FA" w:rsidP="00177D7F"/>
                        </w:txbxContent>
                      </v:textbox>
                      <w10:wrap anchorx="margin"/>
                    </v:shape>
                  </w:pict>
                </mc:Fallback>
              </mc:AlternateContent>
            </w:r>
          </w:p>
        </w:tc>
      </w:tr>
    </w:tbl>
    <w:p w14:paraId="37EAE550" w14:textId="6FB32F6F" w:rsidR="00C326FA" w:rsidRPr="00EA76EA" w:rsidRDefault="00C326FA" w:rsidP="00A66941">
      <w:pPr>
        <w:ind w:right="419"/>
        <w:rPr>
          <w:bCs/>
          <w:sz w:val="36"/>
          <w:szCs w:val="36"/>
          <w:lang w:val="en-AU"/>
        </w:rPr>
      </w:pPr>
      <w:r w:rsidRPr="00EA76EA">
        <w:rPr>
          <w:bCs/>
          <w:noProof/>
          <w:sz w:val="36"/>
          <w:szCs w:val="36"/>
          <w:lang w:val="en-AU"/>
        </w:rPr>
        <w:t>School</w:t>
      </w:r>
      <w:r w:rsidRPr="00EA76EA">
        <w:rPr>
          <w:bCs/>
          <w:noProof/>
          <w:sz w:val="36"/>
          <w:szCs w:val="36"/>
          <w:lang w:val="en-AU"/>
        </w:rPr>
        <w:t xml:space="preserve"> </w:t>
      </w:r>
      <w:r w:rsidRPr="00EA76EA">
        <w:rPr>
          <w:bCs/>
          <w:noProof/>
          <w:sz w:val="36"/>
          <w:szCs w:val="36"/>
          <w:lang w:val="en-AU"/>
        </w:rPr>
        <w:t xml:space="preserve">Name: </w:t>
      </w:r>
      <w:r w:rsidRPr="00EA76EA">
        <w:rPr>
          <w:bCs/>
          <w:noProof/>
          <w:sz w:val="36"/>
          <w:szCs w:val="36"/>
          <w:lang w:val="en-AU"/>
        </w:rPr>
        <w:t>Alberton Primary School (0001)</w:t>
      </w:r>
    </w:p>
    <w:p w14:paraId="496C0ECB" w14:textId="77777777" w:rsidR="00C326FA" w:rsidRPr="00EA76EA" w:rsidRDefault="00C326FA" w:rsidP="00A66941">
      <w:pPr>
        <w:ind w:right="419"/>
        <w:rPr>
          <w:color w:val="FFFFFF" w:themeColor="background1"/>
          <w:sz w:val="36"/>
          <w:szCs w:val="36"/>
          <w:lang w:val="en-AU"/>
        </w:rPr>
      </w:pPr>
    </w:p>
    <w:p w14:paraId="51806EB1" w14:textId="77777777" w:rsidR="00C326FA" w:rsidRPr="00EA76EA" w:rsidRDefault="00C326FA" w:rsidP="00AF1438">
      <w:pPr>
        <w:ind w:left="540" w:right="419"/>
        <w:rPr>
          <w:color w:val="595959" w:themeColor="text1" w:themeTint="A6"/>
          <w:lang w:val="en-AU"/>
        </w:rPr>
      </w:pPr>
    </w:p>
    <w:p w14:paraId="47235A30" w14:textId="77777777" w:rsidR="00C326FA" w:rsidRPr="00EA76EA" w:rsidRDefault="00C326FA" w:rsidP="00BF76C7">
      <w:pPr>
        <w:pStyle w:val="ESHeading2"/>
        <w:jc w:val="center"/>
        <w:rPr>
          <w:lang w:val="en-AU"/>
        </w:rPr>
        <w:sectPr w:rsidR="00481904" w:rsidRPr="00EA76EA" w:rsidSect="0095453E">
          <w:headerReference w:type="even" r:id="rId19"/>
          <w:headerReference w:type="default" r:id="rId20"/>
          <w:footerReference w:type="even" r:id="rId21"/>
          <w:footerReference w:type="default" r:id="rId22"/>
          <w:headerReference w:type="first" r:id="rId23"/>
          <w:pgSz w:w="11906" w:h="16838" w:code="9"/>
          <w:pgMar w:top="2914" w:right="1134" w:bottom="1701" w:left="425" w:header="227" w:footer="709" w:gutter="0"/>
          <w:cols w:space="397"/>
          <w:docGrid w:linePitch="360"/>
        </w:sectPr>
      </w:pPr>
    </w:p>
    <w:p w14:paraId="3247ADC4" w14:textId="77777777" w:rsidR="00C326FA" w:rsidRDefault="00C326FA" w:rsidP="0050417D">
      <w:pPr>
        <w:pStyle w:val="ESHeading10"/>
        <w:spacing w:after="0" w:line="240" w:lineRule="auto"/>
      </w:pPr>
      <w:r>
        <w:lastRenderedPageBreak/>
        <w:t>How to read the Annual Report</w:t>
      </w:r>
    </w:p>
    <w:p w14:paraId="02E2193D" w14:textId="77777777" w:rsidR="00C326FA" w:rsidRPr="006825C7" w:rsidRDefault="00C326FA"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36EEF541" w14:textId="77777777" w:rsidR="00C326FA" w:rsidRPr="007B3E14" w:rsidRDefault="00C326FA" w:rsidP="000D1CDD">
      <w:pPr>
        <w:pStyle w:val="ESBodyText0"/>
        <w:spacing w:line="240" w:lineRule="auto"/>
        <w:rPr>
          <w:lang w:val="en-AU"/>
        </w:rPr>
      </w:pPr>
      <w:r w:rsidRPr="007B3E14">
        <w:rPr>
          <w:lang w:val="en-AU"/>
        </w:rPr>
        <w:t xml:space="preserve">The ‘About our school’ commentary provides a </w:t>
      </w:r>
      <w:r w:rsidRPr="007B3E14">
        <w:rPr>
          <w:lang w:val="en-AU"/>
        </w:rPr>
        <w:t>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08438C05" w14:textId="77777777" w:rsidR="00C326FA" w:rsidRPr="007B3E14" w:rsidRDefault="00C326FA"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 xml:space="preserve">and purpose. Details include the school’s geographic location, size and </w:t>
      </w:r>
      <w:r w:rsidRPr="007B3E14">
        <w:rPr>
          <w:lang w:val="en-AU"/>
        </w:rPr>
        <w:t>structure, social characteristics, enrolment characteristics</w:t>
      </w:r>
      <w:r>
        <w:rPr>
          <w:lang w:val="en-AU"/>
        </w:rPr>
        <w:t>,</w:t>
      </w:r>
      <w:r w:rsidRPr="007B3E14">
        <w:rPr>
          <w:lang w:val="en-AU"/>
        </w:rPr>
        <w:t xml:space="preserve"> and special programs.</w:t>
      </w:r>
    </w:p>
    <w:p w14:paraId="225F5849" w14:textId="77777777" w:rsidR="00C326FA" w:rsidRDefault="00C326FA"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3ECAB266" w14:textId="77777777" w:rsidR="00C326FA" w:rsidRPr="00620299" w:rsidRDefault="00C326FA"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012AD0A5" w14:textId="77777777" w:rsidR="00C326FA" w:rsidRDefault="00C326FA"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6292F865" w14:textId="77777777" w:rsidR="00C326FA" w:rsidRDefault="00C326FA"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3B502C36" w14:textId="77777777" w:rsidR="00C326FA" w:rsidRDefault="00C326FA"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0DBCD9AE" w14:textId="77777777" w:rsidR="00C326FA" w:rsidRPr="00A14E75" w:rsidRDefault="00C326FA"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20F79552" w14:textId="77777777" w:rsidR="00C326FA" w:rsidRPr="00A14E75" w:rsidRDefault="00C326FA"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55282B9A" w14:textId="77777777" w:rsidR="00C326FA" w:rsidRDefault="00C326FA"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 xml:space="preserve">taff responses </w:t>
      </w:r>
      <w:proofErr w:type="gramStart"/>
      <w:r w:rsidRPr="00A14E75">
        <w:rPr>
          <w:rFonts w:eastAsia="Arial" w:cs="Times New Roman"/>
          <w:bCs/>
          <w:color w:val="000000"/>
          <w:szCs w:val="20"/>
        </w:rPr>
        <w:t xml:space="preserve">in the </w:t>
      </w:r>
      <w:r w:rsidRPr="00A14E75">
        <w:rPr>
          <w:rFonts w:eastAsia="Arial" w:cs="Times New Roman"/>
          <w:bCs/>
          <w:color w:val="000000"/>
          <w:szCs w:val="20"/>
        </w:rPr>
        <w:t>area of</w:t>
      </w:r>
      <w:proofErr w:type="gramEnd"/>
      <w:r w:rsidRPr="00A14E75">
        <w:rPr>
          <w:rFonts w:eastAsia="Arial" w:cs="Times New Roman"/>
          <w:bCs/>
          <w:color w:val="000000"/>
          <w:szCs w:val="20"/>
        </w:rPr>
        <w:t xml:space="preserve"> School Climate in the School Staff Survey</w:t>
      </w:r>
      <w:r>
        <w:rPr>
          <w:rFonts w:eastAsia="Arial" w:cs="Times New Roman"/>
          <w:bCs/>
          <w:color w:val="000000"/>
          <w:szCs w:val="20"/>
        </w:rPr>
        <w:t>, shown against the statewide average for Primary schools</w:t>
      </w:r>
    </w:p>
    <w:p w14:paraId="011D915C" w14:textId="77777777" w:rsidR="00C326FA" w:rsidRDefault="00C326FA" w:rsidP="00737A25">
      <w:pPr>
        <w:spacing w:line="240" w:lineRule="auto"/>
        <w:ind w:left="720"/>
        <w:rPr>
          <w:rFonts w:eastAsia="Arial" w:cs="Times New Roman"/>
          <w:b/>
          <w:color w:val="000000"/>
          <w:szCs w:val="20"/>
        </w:rPr>
      </w:pPr>
      <w:r>
        <w:rPr>
          <w:rFonts w:eastAsia="Arial" w:cs="Times New Roman"/>
          <w:b/>
          <w:color w:val="000000"/>
          <w:szCs w:val="20"/>
        </w:rPr>
        <w:t>Learning</w:t>
      </w:r>
    </w:p>
    <w:p w14:paraId="665E24CD" w14:textId="77777777" w:rsidR="00C326FA" w:rsidRDefault="00C326FA"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44B6B706" w14:textId="77777777" w:rsidR="00C326FA" w:rsidRDefault="00C326FA"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30982B5C" w14:textId="77777777" w:rsidR="00C326FA" w:rsidRDefault="00C326FA" w:rsidP="006A2495">
      <w:pPr>
        <w:spacing w:line="240" w:lineRule="auto"/>
        <w:ind w:left="720"/>
        <w:rPr>
          <w:rFonts w:eastAsia="Arial" w:cs="Times New Roman"/>
          <w:b/>
          <w:color w:val="000000"/>
          <w:szCs w:val="20"/>
        </w:rPr>
      </w:pPr>
      <w:r>
        <w:rPr>
          <w:rFonts w:eastAsia="Arial" w:cs="Times New Roman"/>
          <w:b/>
          <w:color w:val="000000"/>
          <w:szCs w:val="20"/>
        </w:rPr>
        <w:t>Wellbeing</w:t>
      </w:r>
    </w:p>
    <w:p w14:paraId="58C43B84" w14:textId="77777777" w:rsidR="00C326FA" w:rsidRPr="008A558E" w:rsidRDefault="00C326FA"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14:paraId="7B2C21A6" w14:textId="77777777" w:rsidR="00C326FA" w:rsidRPr="008A558E" w:rsidRDefault="00C326FA"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14:paraId="6713D051" w14:textId="77777777" w:rsidR="00C326FA" w:rsidRPr="008A558E" w:rsidRDefault="00C326FA"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14:paraId="7E2BACBB" w14:textId="77777777" w:rsidR="00C326FA" w:rsidRPr="008A558E" w:rsidRDefault="00C326FA"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14:paraId="6C8E850E" w14:textId="77777777" w:rsidR="00C326FA" w:rsidRPr="008A558E" w:rsidRDefault="00C326FA" w:rsidP="00FE45D1">
      <w:pPr>
        <w:pStyle w:val="ListParagraph"/>
        <w:numPr>
          <w:ilvl w:val="0"/>
          <w:numId w:val="29"/>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14:paraId="3293657E" w14:textId="77777777" w:rsidR="00C326FA" w:rsidRPr="008A558E" w:rsidRDefault="00C326FA" w:rsidP="00C3126C">
      <w:pPr>
        <w:pStyle w:val="ESBodyText0"/>
        <w:spacing w:after="200" w:line="240" w:lineRule="auto"/>
      </w:pPr>
      <w:r w:rsidRPr="008A558E">
        <w:t xml:space="preserve">Results are displayed for the latest year and the average of the last four years (where available). </w:t>
      </w:r>
    </w:p>
    <w:p w14:paraId="5BA972E8" w14:textId="77777777" w:rsidR="00C326FA" w:rsidRPr="008A558E" w:rsidRDefault="00C326FA" w:rsidP="008A558E">
      <w:pPr>
        <w:pStyle w:val="ESBodyText0"/>
        <w:spacing w:line="240" w:lineRule="auto"/>
      </w:pPr>
      <w:r w:rsidRPr="008A558E">
        <w:t xml:space="preserve">Key terms used in the Performance Summary are defined below: </w:t>
      </w:r>
    </w:p>
    <w:p w14:paraId="0EAA09D9" w14:textId="77777777" w:rsidR="00C326FA" w:rsidRPr="008A558E" w:rsidRDefault="00C326FA" w:rsidP="008A558E">
      <w:pPr>
        <w:pStyle w:val="ESBodyText0"/>
        <w:spacing w:line="240" w:lineRule="auto"/>
        <w:rPr>
          <w:b/>
          <w:bCs/>
        </w:rPr>
      </w:pPr>
      <w:r w:rsidRPr="008A558E">
        <w:rPr>
          <w:b/>
          <w:bCs/>
        </w:rPr>
        <w:t>Similar Schools</w:t>
      </w:r>
    </w:p>
    <w:p w14:paraId="2C487BF6" w14:textId="77777777" w:rsidR="00C326FA" w:rsidRPr="008A558E" w:rsidRDefault="00C326FA"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14:paraId="73C853B2" w14:textId="77777777" w:rsidR="00C326FA" w:rsidRPr="008A558E" w:rsidRDefault="00C326FA"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14:paraId="673FD0DE" w14:textId="77777777" w:rsidR="00C326FA" w:rsidRPr="008A558E" w:rsidRDefault="00C326FA" w:rsidP="008A558E">
      <w:pPr>
        <w:pStyle w:val="Body2"/>
        <w:spacing w:after="240" w:line="240" w:lineRule="auto"/>
        <w:rPr>
          <w:rFonts w:eastAsia="Arial"/>
          <w:b/>
          <w:bCs/>
          <w:color w:val="000000"/>
        </w:rPr>
      </w:pPr>
      <w:r w:rsidRPr="008A558E">
        <w:rPr>
          <w:rFonts w:eastAsia="Arial"/>
          <w:b/>
          <w:bCs/>
          <w:color w:val="000000"/>
        </w:rPr>
        <w:t>NDP and NDA</w:t>
      </w:r>
    </w:p>
    <w:p w14:paraId="163CC292" w14:textId="77777777" w:rsidR="00C326FA" w:rsidRPr="008A558E" w:rsidRDefault="00C326FA" w:rsidP="008A558E">
      <w:pPr>
        <w:spacing w:line="240" w:lineRule="auto"/>
        <w:rPr>
          <w:rFonts w:eastAsia="Arial" w:cs="Times New Roman"/>
          <w:color w:val="000000"/>
          <w:szCs w:val="20"/>
        </w:rPr>
      </w:pPr>
      <w:r w:rsidRPr="008A558E">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3401206C" w14:textId="77777777" w:rsidR="00C326FA" w:rsidRPr="008A558E" w:rsidRDefault="00C326FA" w:rsidP="008A558E">
      <w:pPr>
        <w:spacing w:line="240" w:lineRule="auto"/>
        <w:rPr>
          <w:rFonts w:eastAsia="Arial" w:cs="Times New Roman"/>
          <w:color w:val="000000"/>
          <w:szCs w:val="20"/>
        </w:rPr>
      </w:pPr>
      <w:r w:rsidRPr="008A558E">
        <w:rPr>
          <w:rFonts w:eastAsia="Arial" w:cs="Times New Roman"/>
          <w:color w:val="000000"/>
          <w:szCs w:val="20"/>
        </w:rPr>
        <w:t xml:space="preserve">‘NDA’ refers to no data being available. Some schools have no data for </w:t>
      </w:r>
      <w:proofErr w:type="gramStart"/>
      <w:r w:rsidRPr="008A558E">
        <w:rPr>
          <w:rFonts w:eastAsia="Arial" w:cs="Times New Roman"/>
          <w:color w:val="000000"/>
          <w:szCs w:val="20"/>
        </w:rPr>
        <w:t>particular measures</w:t>
      </w:r>
      <w:proofErr w:type="gramEnd"/>
      <w:r w:rsidRPr="008A558E">
        <w:rPr>
          <w:rFonts w:eastAsia="Arial" w:cs="Times New Roman"/>
          <w:color w:val="000000"/>
          <w:szCs w:val="20"/>
        </w:rPr>
        <w:t xml:space="preserve"> due to low enrolments. There may be no students enrolled in some year levels, so school comparisons are not possible.</w:t>
      </w:r>
    </w:p>
    <w:p w14:paraId="2A45B0B8" w14:textId="77777777" w:rsidR="00C326FA" w:rsidRPr="008A558E" w:rsidRDefault="00C326FA"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he department also recognises unique circumstances in Specialist, Select Entry, English Language, Community Schools and schools that changed school type recently, where school-to-school comparisons are not appropriate.</w:t>
      </w:r>
    </w:p>
    <w:p w14:paraId="4E994262" w14:textId="77777777" w:rsidR="00C326FA" w:rsidRPr="008A558E" w:rsidRDefault="00C326FA">
      <w:pPr>
        <w:spacing w:after="0" w:line="240" w:lineRule="auto"/>
        <w:rPr>
          <w:rFonts w:eastAsia="Arial"/>
          <w:b/>
          <w:bCs/>
          <w:color w:val="000000"/>
        </w:rPr>
      </w:pPr>
      <w:r w:rsidRPr="008A558E">
        <w:rPr>
          <w:rFonts w:eastAsia="Arial"/>
          <w:b/>
          <w:bCs/>
          <w:color w:val="000000"/>
        </w:rPr>
        <w:br w:type="page"/>
      </w:r>
    </w:p>
    <w:p w14:paraId="689484A3" w14:textId="77777777" w:rsidR="00C326FA" w:rsidRPr="008A558E" w:rsidRDefault="00C326FA" w:rsidP="008A558E">
      <w:pPr>
        <w:spacing w:line="240" w:lineRule="auto"/>
        <w:rPr>
          <w:rFonts w:eastAsia="Arial"/>
          <w:b/>
          <w:bCs/>
          <w:color w:val="000000"/>
        </w:rPr>
      </w:pPr>
      <w:r w:rsidRPr="008A558E">
        <w:rPr>
          <w:rFonts w:eastAsia="Arial"/>
          <w:b/>
          <w:bCs/>
          <w:color w:val="000000"/>
        </w:rPr>
        <w:lastRenderedPageBreak/>
        <w:t>The Victorian Curriculum</w:t>
      </w:r>
    </w:p>
    <w:p w14:paraId="24B155A8" w14:textId="77777777" w:rsidR="00C326FA" w:rsidRPr="008A558E" w:rsidRDefault="00C326FA"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422FCBD9" w14:textId="77777777" w:rsidR="00C326FA" w:rsidRPr="008A558E" w:rsidRDefault="00C326FA"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14:paraId="3EAC180D" w14:textId="77777777" w:rsidR="00C326FA" w:rsidRPr="008A558E" w:rsidRDefault="00C326FA" w:rsidP="008A558E">
      <w:pPr>
        <w:spacing w:line="240" w:lineRule="auto"/>
      </w:pPr>
      <w:r w:rsidRPr="008A558E">
        <w:rPr>
          <w:rFonts w:eastAsia="Arial"/>
          <w:color w:val="000000"/>
        </w:rPr>
        <w:t xml:space="preserve">The curriculum has been developed to ensure that school subjects and their achievement standards enable </w:t>
      </w:r>
      <w:r w:rsidRPr="008A558E">
        <w:rPr>
          <w:rFonts w:eastAsia="Arial"/>
          <w:color w:val="000000"/>
        </w:rPr>
        <w:t>continuous learning for all students, including students with disabilities.</w:t>
      </w:r>
    </w:p>
    <w:p w14:paraId="6B238ADA" w14:textId="77777777" w:rsidR="00C326FA" w:rsidRPr="008A558E" w:rsidRDefault="00C326FA"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14:paraId="4D92CF1F" w14:textId="77777777" w:rsidR="00C326FA" w:rsidRPr="008A558E" w:rsidRDefault="00C326FA"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14:paraId="1420B0E8" w14:textId="77777777" w:rsidR="00C326FA" w:rsidRPr="008A558E" w:rsidRDefault="00C326FA" w:rsidP="008A558E">
      <w:pPr>
        <w:pStyle w:val="Style10"/>
        <w:spacing w:before="0" w:after="120"/>
      </w:pPr>
      <w:r w:rsidRPr="008A558E">
        <w:t>Updates to the ‘</w:t>
      </w:r>
      <w:r w:rsidRPr="008A558E">
        <w:rPr>
          <w:i/>
          <w:iCs/>
        </w:rPr>
        <w:t>Performance Summary’</w:t>
      </w:r>
      <w:r w:rsidRPr="008A558E">
        <w:t xml:space="preserve"> in the 2023 Annual Report</w:t>
      </w:r>
    </w:p>
    <w:p w14:paraId="452F6330" w14:textId="77777777" w:rsidR="00C326FA" w:rsidRPr="008A558E" w:rsidRDefault="00C326FA"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14:paraId="45FCF70A" w14:textId="77777777" w:rsidR="00C326FA" w:rsidRPr="008A558E" w:rsidRDefault="00C326FA"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hyperlink r:id="rId24" w:history="1">
        <w:r w:rsidRPr="008A558E">
          <w:rPr>
            <w:rStyle w:val="Hyperlink"/>
          </w:rPr>
          <w:t>Results and Reports</w:t>
        </w:r>
      </w:hyperlink>
      <w:r w:rsidRPr="008A558E">
        <w:t xml:space="preserve">’ page. </w:t>
      </w:r>
    </w:p>
    <w:p w14:paraId="149E02DE" w14:textId="77777777" w:rsidR="00C326FA" w:rsidRPr="008A558E" w:rsidRDefault="00C326FA" w:rsidP="008A558E">
      <w:pPr>
        <w:pStyle w:val="ESBodyText0"/>
        <w:spacing w:line="240" w:lineRule="auto"/>
      </w:pPr>
      <w:r w:rsidRPr="008A558E">
        <w:t xml:space="preserve">In line with these changes, the NAPLAN section of the Performance Summary includes data on both 2022 and 2023 NAPLAN results. Please note that results from 2022 and 2023 are not comparable. </w:t>
      </w:r>
    </w:p>
    <w:p w14:paraId="0CE0B606" w14:textId="77777777" w:rsidR="00C326FA" w:rsidRPr="008A558E" w:rsidRDefault="00C326FA"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14:paraId="23B3C093" w14:textId="77777777" w:rsidR="00C326FA" w:rsidRPr="008A558E" w:rsidRDefault="00C326FA"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14:paraId="41EF8A50" w14:textId="77777777" w:rsidR="00C326FA" w:rsidRPr="008A558E" w:rsidRDefault="00C326FA" w:rsidP="008A558E">
      <w:pPr>
        <w:pStyle w:val="ESBodyText0"/>
        <w:spacing w:line="240" w:lineRule="auto"/>
        <w:rPr>
          <w:b/>
          <w:bCs/>
        </w:rPr>
      </w:pPr>
      <w:r w:rsidRPr="008A558E">
        <w:rPr>
          <w:b/>
          <w:bCs/>
        </w:rPr>
        <w:t>Parent/Caregiver/Guardian Opinion Survey, School Staff Survey and the Attitudes to School Survey</w:t>
      </w:r>
    </w:p>
    <w:p w14:paraId="1D9A00C5" w14:textId="77777777" w:rsidR="00C326FA" w:rsidRPr="008A558E" w:rsidRDefault="00C326FA"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14:paraId="381C5A03" w14:textId="77777777" w:rsidR="00C326FA" w:rsidRPr="008A558E" w:rsidRDefault="00C326FA"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14:paraId="32B5F3C4" w14:textId="77777777" w:rsidR="00C326FA" w:rsidRDefault="00C326FA" w:rsidP="0050417D">
      <w:pPr>
        <w:spacing w:line="240" w:lineRule="auto"/>
        <w:sectPr w:rsidR="005D27E5" w:rsidSect="008549C1">
          <w:headerReference w:type="default" r:id="rId25"/>
          <w:footerReference w:type="default" r:id="rId26"/>
          <w:headerReference w:type="first" r:id="rId27"/>
          <w:pgSz w:w="11900" w:h="16840"/>
          <w:pgMar w:top="1276" w:right="567" w:bottom="709" w:left="567" w:header="142" w:footer="325" w:gutter="0"/>
          <w:cols w:space="397"/>
          <w:docGrid w:linePitch="360"/>
        </w:sectPr>
      </w:pPr>
      <w:r>
        <w:br w:type="page"/>
      </w:r>
    </w:p>
    <w:p w14:paraId="09557568" w14:textId="77777777" w:rsidR="00C326FA" w:rsidRPr="00EA76EA" w:rsidRDefault="00C326FA" w:rsidP="004A27D4">
      <w:pPr>
        <w:ind w:left="-567" w:right="-632"/>
        <w:rPr>
          <w:b/>
          <w:color w:val="AF272F"/>
          <w:sz w:val="32"/>
          <w:szCs w:val="32"/>
          <w:lang w:val="en-AU"/>
        </w:rPr>
      </w:pPr>
      <w:r w:rsidRPr="00EA76EA">
        <w:rPr>
          <w:b/>
          <w:color w:val="AF272F"/>
          <w:sz w:val="36"/>
          <w:szCs w:val="44"/>
          <w:lang w:val="en-AU"/>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B43783" w14:paraId="5DA47809" w14:textId="77777777" w:rsidTr="006A3A85">
        <w:trPr>
          <w:trHeight w:val="15"/>
        </w:trPr>
        <w:tc>
          <w:tcPr>
            <w:tcW w:w="10774" w:type="dxa"/>
            <w:shd w:val="clear" w:color="auto" w:fill="auto"/>
          </w:tcPr>
          <w:p w14:paraId="2E85CA09" w14:textId="77777777" w:rsidR="00C326FA" w:rsidRPr="00EA76EA" w:rsidRDefault="00C326FA" w:rsidP="00F748EB">
            <w:pPr>
              <w:pStyle w:val="Style1"/>
              <w:spacing w:before="0"/>
              <w:jc w:val="both"/>
              <w:rPr>
                <w:b/>
                <w:bCs w:val="0"/>
                <w:szCs w:val="24"/>
                <w:lang w:val="en-AU"/>
              </w:rPr>
            </w:pPr>
            <w:r w:rsidRPr="00EA76EA">
              <w:rPr>
                <w:b/>
                <w:bCs w:val="0"/>
                <w:szCs w:val="24"/>
                <w:lang w:val="en-AU"/>
              </w:rPr>
              <w:t>School context</w:t>
            </w:r>
          </w:p>
        </w:tc>
      </w:tr>
      <w:tr w:rsidR="00B43783" w14:paraId="4627FBEC" w14:textId="77777777" w:rsidTr="00A53F4D">
        <w:trPr>
          <w:trHeight w:val="15"/>
        </w:trPr>
        <w:tc>
          <w:tcPr>
            <w:tcW w:w="1077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44"/>
            </w:tblGrid>
            <w:tr w:rsidR="00B43783" w14:paraId="074ECE49" w14:textId="77777777">
              <w:trPr>
                <w:tblCellSpacing w:w="15" w:type="dxa"/>
              </w:trPr>
              <w:tc>
                <w:tcPr>
                  <w:tcW w:w="0" w:type="auto"/>
                  <w:tcMar>
                    <w:top w:w="15" w:type="dxa"/>
                    <w:left w:w="15" w:type="dxa"/>
                    <w:bottom w:w="15" w:type="dxa"/>
                    <w:right w:w="15" w:type="dxa"/>
                  </w:tcMar>
                  <w:vAlign w:val="center"/>
                </w:tcPr>
                <w:p w14:paraId="099DD707" w14:textId="77777777" w:rsidR="00C326FA" w:rsidRPr="008E7831" w:rsidRDefault="00C326FA" w:rsidP="00994A0F">
                  <w:pPr>
                    <w:pStyle w:val="Heading3"/>
                    <w:spacing w:before="0" w:after="0"/>
                    <w:rPr>
                      <w:b w:val="0"/>
                      <w:color w:val="000000"/>
                      <w:sz w:val="18"/>
                    </w:rPr>
                  </w:pPr>
                </w:p>
              </w:tc>
            </w:tr>
            <w:tr w:rsidR="00B43783" w14:paraId="1169E364" w14:textId="77777777">
              <w:trPr>
                <w:tblCellSpacing w:w="15" w:type="dxa"/>
              </w:trPr>
              <w:tc>
                <w:tcPr>
                  <w:tcW w:w="0" w:type="auto"/>
                  <w:tcMar>
                    <w:top w:w="15" w:type="dxa"/>
                    <w:left w:w="15" w:type="dxa"/>
                    <w:bottom w:w="15" w:type="dxa"/>
                    <w:right w:w="15" w:type="dxa"/>
                  </w:tcMar>
                  <w:vAlign w:val="center"/>
                </w:tcPr>
                <w:p w14:paraId="754C7679" w14:textId="77777777" w:rsidR="00C326FA" w:rsidRPr="008E7831" w:rsidRDefault="00C326FA" w:rsidP="00994A0F">
                  <w:pPr>
                    <w:pStyle w:val="Heading3"/>
                    <w:spacing w:before="0" w:after="0"/>
                    <w:rPr>
                      <w:b w:val="0"/>
                      <w:color w:val="000000"/>
                      <w:sz w:val="18"/>
                    </w:rPr>
                  </w:pPr>
                  <w:r w:rsidRPr="008E7831">
                    <w:rPr>
                      <w:b w:val="0"/>
                      <w:color w:val="000000"/>
                      <w:sz w:val="18"/>
                    </w:rPr>
                    <w:t xml:space="preserve">Alberton Primary began the year with a student population of 85 students, serving the district of Alberton and </w:t>
                  </w:r>
                  <w:r w:rsidRPr="008E7831">
                    <w:rPr>
                      <w:b w:val="0"/>
                      <w:color w:val="000000"/>
                      <w:sz w:val="18"/>
                    </w:rPr>
                    <w:t>outlying areas in the Wellington Shire. The school's objective is to empower each student with the tools for learning, particularly developing creativity, and evaluation and analytical skills. Personalized and authentic learning tasks are provided in an engaging and rich environment using digital technologies.  Our Vision for Alberton Primary School is one of a learning community where inspiration, teamwork and respect support the pursuit of excellence. We are working to improve all student outcomes, promot</w:t>
                  </w:r>
                  <w:r w:rsidRPr="008E7831">
                    <w:rPr>
                      <w:b w:val="0"/>
                      <w:color w:val="000000"/>
                      <w:sz w:val="18"/>
                    </w:rPr>
                    <w:t>e respectful relationships and develop connections to the school. Our values of RESPECT, EMPATHY, EFFORT AND PRIDE are used to support our students in becoming positive citizens within their community. </w:t>
                  </w:r>
                  <w:r w:rsidRPr="008E7831">
                    <w:rPr>
                      <w:b w:val="0"/>
                      <w:color w:val="000000"/>
                      <w:sz w:val="18"/>
                    </w:rPr>
                    <w:br/>
                    <w:t xml:space="preserve">The school has provided education to the children of Alberton and surrounding areas since 1858 and is Primary School No. 1 on the Roll of Schools in Victoria. In 2009 Alberton Primary School was completely rebuilt including a new Science/Art building and a new Mod-5 building that is used for Music. We offer </w:t>
                  </w:r>
                  <w:r w:rsidRPr="008E7831">
                    <w:rPr>
                      <w:b w:val="0"/>
                      <w:color w:val="000000"/>
                      <w:sz w:val="18"/>
                    </w:rPr>
                    <w:t xml:space="preserve">a varied curriculum covering all areas with extension and support for those children who require it. Our dedicated staff members provide social and emotional support to our students </w:t>
                  </w:r>
                  <w:proofErr w:type="gramStart"/>
                  <w:r w:rsidRPr="008E7831">
                    <w:rPr>
                      <w:b w:val="0"/>
                      <w:color w:val="000000"/>
                      <w:sz w:val="18"/>
                    </w:rPr>
                    <w:t>in order to</w:t>
                  </w:r>
                  <w:proofErr w:type="gramEnd"/>
                  <w:r w:rsidRPr="008E7831">
                    <w:rPr>
                      <w:b w:val="0"/>
                      <w:color w:val="000000"/>
                      <w:sz w:val="18"/>
                    </w:rPr>
                    <w:t xml:space="preserve"> assist them to achieve the utmost academic and personal growth. We work in partnership with parents to provide the best education and facilities for students. Our staff members are highly trained and work to differentiate and extend students in their learning. They undertake professional learning throughout the year </w:t>
                  </w:r>
                  <w:proofErr w:type="gramStart"/>
                  <w:r w:rsidRPr="008E7831">
                    <w:rPr>
                      <w:b w:val="0"/>
                      <w:color w:val="000000"/>
                      <w:sz w:val="18"/>
                    </w:rPr>
                    <w:t>in order to</w:t>
                  </w:r>
                  <w:proofErr w:type="gramEnd"/>
                  <w:r w:rsidRPr="008E7831">
                    <w:rPr>
                      <w:b w:val="0"/>
                      <w:color w:val="000000"/>
                      <w:sz w:val="18"/>
                    </w:rPr>
                    <w:t xml:space="preserve"> continue to improve their teaching and learning practice. The school has 4 classrooms, one Principal, 5 Teaching Staff, a .4 Tutor, a .25 Music Teacher, a .4 Well Being Officer and the equivalent of 4 Education Support Staff.  </w:t>
                  </w:r>
                </w:p>
              </w:tc>
            </w:tr>
          </w:tbl>
          <w:p w14:paraId="2645284E" w14:textId="77777777" w:rsidR="00C326FA" w:rsidRPr="008E7831" w:rsidRDefault="00C326FA" w:rsidP="00994A0F">
            <w:pPr>
              <w:pStyle w:val="Heading3"/>
              <w:spacing w:before="0" w:after="0"/>
              <w:rPr>
                <w:b w:val="0"/>
                <w:color w:val="auto"/>
                <w:sz w:val="18"/>
                <w:lang w:val="en-AU"/>
              </w:rPr>
            </w:pPr>
          </w:p>
        </w:tc>
      </w:tr>
      <w:tr w:rsidR="00B43783" w14:paraId="019831AF" w14:textId="77777777" w:rsidTr="00A53F4D">
        <w:trPr>
          <w:trHeight w:val="15"/>
        </w:trPr>
        <w:tc>
          <w:tcPr>
            <w:tcW w:w="10774" w:type="dxa"/>
            <w:shd w:val="clear" w:color="auto" w:fill="auto"/>
          </w:tcPr>
          <w:p w14:paraId="06F8606F" w14:textId="77777777" w:rsidR="00C326FA" w:rsidRPr="00EA76EA" w:rsidRDefault="00C326FA"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R="00B43783" w14:paraId="69E163D8" w14:textId="77777777" w:rsidTr="00A53F4D">
        <w:trPr>
          <w:trHeight w:val="15"/>
        </w:trPr>
        <w:tc>
          <w:tcPr>
            <w:tcW w:w="10774" w:type="dxa"/>
            <w:shd w:val="clear" w:color="auto" w:fill="auto"/>
          </w:tcPr>
          <w:p w14:paraId="46B6B242" w14:textId="77777777" w:rsidR="00C326FA" w:rsidRPr="00EA76EA" w:rsidRDefault="00C326FA" w:rsidP="00994A0F">
            <w:pPr>
              <w:pStyle w:val="Heading3"/>
              <w:spacing w:before="0" w:after="0"/>
              <w:rPr>
                <w:b w:val="0"/>
                <w:szCs w:val="20"/>
                <w:lang w:val="en-AU"/>
              </w:rPr>
            </w:pPr>
            <w:r w:rsidRPr="00EA76EA">
              <w:rPr>
                <w:bCs/>
                <w:color w:val="C00000"/>
                <w:szCs w:val="20"/>
                <w:lang w:val="en-AU"/>
              </w:rPr>
              <w:t>Learning</w:t>
            </w:r>
          </w:p>
        </w:tc>
      </w:tr>
      <w:tr w:rsidR="00B43783" w14:paraId="173B3936" w14:textId="77777777" w:rsidTr="00A53F4D">
        <w:trPr>
          <w:trHeight w:val="15"/>
        </w:trPr>
        <w:tc>
          <w:tcPr>
            <w:tcW w:w="10774" w:type="dxa"/>
            <w:shd w:val="clear" w:color="auto" w:fill="auto"/>
          </w:tcPr>
          <w:p w14:paraId="06C040EB" w14:textId="77777777" w:rsidR="00C326FA" w:rsidRPr="00EA76EA" w:rsidRDefault="00C326FA" w:rsidP="00994A0F">
            <w:pPr>
              <w:pStyle w:val="Heading3"/>
              <w:spacing w:before="0" w:after="0"/>
              <w:rPr>
                <w:b w:val="0"/>
                <w:color w:val="auto"/>
                <w:sz w:val="18"/>
              </w:rPr>
            </w:pPr>
            <w:r w:rsidRPr="00EA76EA">
              <w:rPr>
                <w:b w:val="0"/>
                <w:color w:val="auto"/>
                <w:sz w:val="18"/>
              </w:rPr>
              <w:t xml:space="preserve">In 2023 the school staff focus was improving Numeracy results in the school.  Teachers participated in the weekly Professional Learning Committee meetings where </w:t>
            </w:r>
            <w:r w:rsidRPr="00EA76EA">
              <w:rPr>
                <w:b w:val="0"/>
                <w:color w:val="auto"/>
                <w:sz w:val="18"/>
              </w:rPr>
              <w:t>student work samples supported staff inquiries into areas of the Maths curriculum from Foundation to Grade 6.  Teachers revisited the curriculum and updated the school Scope and Sequence documents, continued to implement the Workshop Instructional Model in their classrooms, participated in both online and face to face Professional Development in Mathematics, and purchased resource packs for “hands on” learning in their classroom.  The school also purchased key texts for teacher reference, classroom kits fro</w:t>
            </w:r>
            <w:r w:rsidRPr="00EA76EA">
              <w:rPr>
                <w:b w:val="0"/>
                <w:color w:val="auto"/>
                <w:sz w:val="18"/>
              </w:rPr>
              <w:t>m Top Ten Resources, and continued its ongoing membership of the Mathematics Association of Victoria, including Maths 300.  Student learning involved practical activities and focussing on teaching the process rather than 'getting the correct answer'.  Students set Individual Goals for their learning in Maths and had more personalised learning instruction in the classroom.   Students enjoyed the personalised learning instruction, and the influx of new resources to develop their maths skills.  This focus will</w:t>
            </w:r>
            <w:r w:rsidRPr="00EA76EA">
              <w:rPr>
                <w:b w:val="0"/>
                <w:color w:val="auto"/>
                <w:sz w:val="18"/>
              </w:rPr>
              <w:t xml:space="preserve"> continue into 2024.</w:t>
            </w:r>
          </w:p>
          <w:p w14:paraId="18873CFB" w14:textId="77777777" w:rsidR="00C326FA" w:rsidRPr="00EA76EA" w:rsidRDefault="00C326FA" w:rsidP="00994A0F">
            <w:pPr>
              <w:pStyle w:val="Heading3"/>
              <w:spacing w:before="0" w:after="0"/>
              <w:rPr>
                <w:b w:val="0"/>
                <w:color w:val="auto"/>
                <w:sz w:val="18"/>
                <w:lang w:val="en-AU"/>
              </w:rPr>
            </w:pPr>
          </w:p>
        </w:tc>
      </w:tr>
      <w:tr w:rsidR="00B43783" w14:paraId="05496AE9" w14:textId="77777777" w:rsidTr="00A53F4D">
        <w:trPr>
          <w:trHeight w:val="15"/>
        </w:trPr>
        <w:tc>
          <w:tcPr>
            <w:tcW w:w="10774" w:type="dxa"/>
            <w:shd w:val="clear" w:color="auto" w:fill="auto"/>
          </w:tcPr>
          <w:p w14:paraId="560E7FCB" w14:textId="77777777" w:rsidR="00C326FA" w:rsidRPr="00EA76EA" w:rsidRDefault="00C326FA" w:rsidP="00994A0F">
            <w:pPr>
              <w:pStyle w:val="Heading3"/>
              <w:spacing w:before="0" w:after="0"/>
              <w:rPr>
                <w:b w:val="0"/>
                <w:szCs w:val="20"/>
                <w:lang w:val="en-AU"/>
              </w:rPr>
            </w:pPr>
            <w:r w:rsidRPr="00EA76EA">
              <w:rPr>
                <w:bCs/>
                <w:color w:val="C00000"/>
                <w:szCs w:val="20"/>
                <w:lang w:val="en-AU"/>
              </w:rPr>
              <w:t>Wellbeing</w:t>
            </w:r>
          </w:p>
        </w:tc>
      </w:tr>
      <w:tr w:rsidR="00B43783" w14:paraId="6C312CD0" w14:textId="77777777" w:rsidTr="00A53F4D">
        <w:trPr>
          <w:trHeight w:val="15"/>
        </w:trPr>
        <w:tc>
          <w:tcPr>
            <w:tcW w:w="10774" w:type="dxa"/>
            <w:shd w:val="clear" w:color="auto" w:fill="auto"/>
          </w:tcPr>
          <w:p w14:paraId="6C973027" w14:textId="77777777" w:rsidR="00C326FA" w:rsidRPr="00EA76EA" w:rsidRDefault="00C326FA" w:rsidP="00994A0F">
            <w:pPr>
              <w:pStyle w:val="Heading3"/>
              <w:spacing w:before="0" w:after="0"/>
              <w:rPr>
                <w:b w:val="0"/>
                <w:color w:val="auto"/>
                <w:sz w:val="18"/>
              </w:rPr>
            </w:pPr>
            <w:r w:rsidRPr="00EA76EA">
              <w:rPr>
                <w:b w:val="0"/>
                <w:color w:val="auto"/>
                <w:sz w:val="18"/>
              </w:rPr>
              <w:t>In 2023 APS continued to prioritize the Wellbeing of its staff, students and their families.  The school used School Wide Positive Behaviour Program where children were praised for demonstrating the expected behaviour.  The school uses ClassDojo to accumulate points for positive behaviours under each of the four school values, PRIDE, EFFORT, EMPATHY and RESPECT.  To provide explicit teaching of behaviours, Respectful Relationships lessons were timetabled once a week for all classes.  A second session was ti</w:t>
            </w:r>
            <w:r w:rsidRPr="00EA76EA">
              <w:rPr>
                <w:b w:val="0"/>
                <w:color w:val="auto"/>
                <w:sz w:val="18"/>
              </w:rPr>
              <w:t xml:space="preserve">metabled in the week for students to undertake an activity/skill they could learn or enjoy </w:t>
            </w:r>
            <w:proofErr w:type="gramStart"/>
            <w:r w:rsidRPr="00EA76EA">
              <w:rPr>
                <w:b w:val="0"/>
                <w:color w:val="auto"/>
                <w:sz w:val="18"/>
              </w:rPr>
              <w:t>to improve</w:t>
            </w:r>
            <w:proofErr w:type="gramEnd"/>
            <w:r w:rsidRPr="00EA76EA">
              <w:rPr>
                <w:b w:val="0"/>
                <w:color w:val="auto"/>
                <w:sz w:val="18"/>
              </w:rPr>
              <w:t xml:space="preserve"> their well being.  Further to this, daily routines were established with each class working to create a positive learning environment for all children.  The school used the Mental Health Dashboard funding to access the Berry Street Education Model as Professional Development for aCelebration Days played an important role in the process of the year.  The students enjoyed trips to the Latrobe Valley Water Par</w:t>
            </w:r>
            <w:r w:rsidRPr="00EA76EA">
              <w:rPr>
                <w:b w:val="0"/>
                <w:color w:val="auto"/>
                <w:sz w:val="18"/>
              </w:rPr>
              <w:t xml:space="preserve">k, Philip Island, </w:t>
            </w:r>
            <w:proofErr w:type="gramStart"/>
            <w:r w:rsidRPr="00EA76EA">
              <w:rPr>
                <w:b w:val="0"/>
                <w:color w:val="auto"/>
                <w:sz w:val="18"/>
              </w:rPr>
              <w:t>Two</w:t>
            </w:r>
            <w:proofErr w:type="gramEnd"/>
            <w:r w:rsidRPr="00EA76EA">
              <w:rPr>
                <w:b w:val="0"/>
                <w:color w:val="auto"/>
                <w:sz w:val="18"/>
              </w:rPr>
              <w:t xml:space="preserve"> days of Sailing with Australia Sailing, and they took part in Catering for Beyond Blue raising money for Fidgets for the school. Students set a target for their reward day and took part in identifying their activity.  There were also school based rewards such as bike rides, cooking activities, movies, and special activities. </w:t>
            </w:r>
            <w:r w:rsidRPr="00EA76EA">
              <w:rPr>
                <w:b w:val="0"/>
                <w:color w:val="auto"/>
                <w:sz w:val="18"/>
              </w:rPr>
              <w:br/>
              <w:t xml:space="preserve">Several areas in the school have been highlighted in the data: # Sense of the student's Connectedness to School was 96.5% with a </w:t>
            </w:r>
            <w:proofErr w:type="gramStart"/>
            <w:r w:rsidRPr="00EA76EA">
              <w:rPr>
                <w:b w:val="0"/>
                <w:color w:val="auto"/>
                <w:sz w:val="18"/>
              </w:rPr>
              <w:t>four year</w:t>
            </w:r>
            <w:proofErr w:type="gramEnd"/>
            <w:r w:rsidRPr="00EA76EA">
              <w:rPr>
                <w:b w:val="0"/>
                <w:color w:val="auto"/>
                <w:sz w:val="18"/>
              </w:rPr>
              <w:t xml:space="preserve"> average of 96.3% # Mana</w:t>
            </w:r>
            <w:r w:rsidRPr="00EA76EA">
              <w:rPr>
                <w:b w:val="0"/>
                <w:color w:val="auto"/>
                <w:sz w:val="18"/>
              </w:rPr>
              <w:t xml:space="preserve">gement of Bullying in the school remained consistent at 100% with a four year average of 100%. Both areas are above the similar </w:t>
            </w:r>
            <w:proofErr w:type="gramStart"/>
            <w:r w:rsidRPr="00EA76EA">
              <w:rPr>
                <w:b w:val="0"/>
                <w:color w:val="auto"/>
                <w:sz w:val="18"/>
              </w:rPr>
              <w:t>schools</w:t>
            </w:r>
            <w:proofErr w:type="gramEnd"/>
            <w:r w:rsidRPr="00EA76EA">
              <w:rPr>
                <w:b w:val="0"/>
                <w:color w:val="auto"/>
                <w:sz w:val="18"/>
              </w:rPr>
              <w:t xml:space="preserve"> average and the state average.  #Parent Satisfaction with the school sits at 90%.  #Staff endorsed the school climate at 82.7% indicating their positive support for the school.</w:t>
            </w:r>
          </w:p>
          <w:p w14:paraId="7F1F3B41" w14:textId="77777777" w:rsidR="00C326FA" w:rsidRPr="00EA76EA" w:rsidRDefault="00C326FA" w:rsidP="00994A0F">
            <w:pPr>
              <w:pStyle w:val="Heading3"/>
              <w:spacing w:before="0" w:after="0"/>
              <w:rPr>
                <w:b w:val="0"/>
                <w:color w:val="auto"/>
                <w:sz w:val="18"/>
                <w:lang w:val="en-AU"/>
              </w:rPr>
            </w:pPr>
          </w:p>
        </w:tc>
      </w:tr>
      <w:tr w:rsidR="00B43783" w14:paraId="1B78E9EB" w14:textId="77777777" w:rsidTr="00A53F4D">
        <w:trPr>
          <w:trHeight w:val="15"/>
        </w:trPr>
        <w:tc>
          <w:tcPr>
            <w:tcW w:w="10774" w:type="dxa"/>
            <w:shd w:val="clear" w:color="auto" w:fill="auto"/>
          </w:tcPr>
          <w:p w14:paraId="35911FAC" w14:textId="77777777" w:rsidR="00C326FA" w:rsidRPr="00EA76EA" w:rsidRDefault="00C326FA" w:rsidP="00994A0F">
            <w:pPr>
              <w:pStyle w:val="Heading3"/>
              <w:spacing w:before="0" w:after="0"/>
              <w:rPr>
                <w:b w:val="0"/>
                <w:szCs w:val="20"/>
                <w:lang w:val="en-AU"/>
              </w:rPr>
            </w:pPr>
            <w:r w:rsidRPr="00EA76EA">
              <w:rPr>
                <w:bCs/>
                <w:color w:val="C00000"/>
                <w:lang w:val="en-AU"/>
              </w:rPr>
              <w:lastRenderedPageBreak/>
              <w:t>Engagement</w:t>
            </w:r>
          </w:p>
        </w:tc>
      </w:tr>
      <w:tr w:rsidR="00B43783" w14:paraId="54A652EE" w14:textId="77777777" w:rsidTr="00A53F4D">
        <w:trPr>
          <w:trHeight w:val="15"/>
        </w:trPr>
        <w:tc>
          <w:tcPr>
            <w:tcW w:w="10774" w:type="dxa"/>
            <w:shd w:val="clear" w:color="auto" w:fill="auto"/>
          </w:tcPr>
          <w:p w14:paraId="08B2AD72" w14:textId="77777777" w:rsidR="00C326FA" w:rsidRPr="00EA76EA" w:rsidRDefault="00C326FA" w:rsidP="00994A0F">
            <w:pPr>
              <w:pStyle w:val="Heading3"/>
              <w:spacing w:before="0" w:after="0"/>
              <w:rPr>
                <w:b w:val="0"/>
                <w:color w:val="auto"/>
                <w:sz w:val="18"/>
              </w:rPr>
            </w:pPr>
            <w:r w:rsidRPr="00EA76EA">
              <w:rPr>
                <w:b w:val="0"/>
                <w:color w:val="auto"/>
                <w:sz w:val="18"/>
              </w:rPr>
              <w:t xml:space="preserve">Alberton Primary School enrolment numbers increased again in 2023 bringing the school enrolment to 84 students.  Children are encouraged strongly to attend school with visible rewards. We have regular celebratory days or events, certificates for days attended, extra play when all students in the class attend and an end of Semester Badge and afternoon tea for the students with the least absences. There are positive messages in the newsletter and on ClassDojo. Families are contacted by phone by 9.30am on the </w:t>
            </w:r>
            <w:r w:rsidRPr="00EA76EA">
              <w:rPr>
                <w:b w:val="0"/>
                <w:color w:val="auto"/>
                <w:sz w:val="18"/>
              </w:rPr>
              <w:t xml:space="preserve">day of the absence if they have not already </w:t>
            </w:r>
            <w:proofErr w:type="gramStart"/>
            <w:r w:rsidRPr="00EA76EA">
              <w:rPr>
                <w:b w:val="0"/>
                <w:color w:val="auto"/>
                <w:sz w:val="18"/>
              </w:rPr>
              <w:t>made contact with</w:t>
            </w:r>
            <w:proofErr w:type="gramEnd"/>
            <w:r w:rsidRPr="00EA76EA">
              <w:rPr>
                <w:b w:val="0"/>
                <w:color w:val="auto"/>
                <w:sz w:val="18"/>
              </w:rPr>
              <w:t xml:space="preserve"> the school. The importance of regular attendance and how this affects friendships and student outcomes is a strong message coming from the school in the Newsletter, ClassDojo and on school reports. In 2023 absences were because of illness and extended family holidays. Absences are still higher than similar schools with Year 6 being the area to address. </w:t>
            </w:r>
            <w:r w:rsidRPr="00EA76EA">
              <w:rPr>
                <w:b w:val="0"/>
                <w:color w:val="auto"/>
                <w:sz w:val="18"/>
              </w:rPr>
              <w:br/>
              <w:t>The school has a Leadership Program for the Grade 5 and 6 students, a school camp for students</w:t>
            </w:r>
            <w:r w:rsidRPr="00EA76EA">
              <w:rPr>
                <w:b w:val="0"/>
                <w:color w:val="auto"/>
                <w:sz w:val="18"/>
              </w:rPr>
              <w:t xml:space="preserve"> in Grades 3 to 6, and an overnight sleepover for students in Grade 2.  There are 2-3 extra curricula activities each term to promote student engagement and attendance.  Student Voice and Agency is encouraged and fostered across the school.  As well, the children are encouraged to participate in the local Yarram and District Eisteddfod, doing individual recitations, group poems and vocal presentations.  The school also enters the school Rock Band in the musical section each year. </w:t>
            </w:r>
          </w:p>
          <w:p w14:paraId="49B4B66B" w14:textId="77777777" w:rsidR="00C326FA" w:rsidRPr="00EA76EA" w:rsidRDefault="00C326FA" w:rsidP="00994A0F">
            <w:pPr>
              <w:pStyle w:val="Heading3"/>
              <w:spacing w:before="0" w:after="0"/>
              <w:rPr>
                <w:b w:val="0"/>
                <w:color w:val="auto"/>
                <w:sz w:val="18"/>
              </w:rPr>
            </w:pPr>
            <w:r w:rsidRPr="00EA76EA">
              <w:rPr>
                <w:b w:val="0"/>
                <w:color w:val="auto"/>
                <w:sz w:val="18"/>
              </w:rPr>
              <w:t> </w:t>
            </w:r>
          </w:p>
          <w:p w14:paraId="34C71611" w14:textId="77777777" w:rsidR="00C326FA" w:rsidRPr="00EA76EA" w:rsidRDefault="00C326FA" w:rsidP="00994A0F">
            <w:pPr>
              <w:pStyle w:val="Heading3"/>
              <w:spacing w:before="0" w:after="0"/>
              <w:rPr>
                <w:b w:val="0"/>
                <w:color w:val="auto"/>
                <w:sz w:val="18"/>
                <w:lang w:val="en-AU"/>
              </w:rPr>
            </w:pPr>
          </w:p>
        </w:tc>
      </w:tr>
      <w:tr w:rsidR="00B43783" w14:paraId="2095B8F2" w14:textId="77777777" w:rsidTr="00A53F4D">
        <w:trPr>
          <w:trHeight w:val="15"/>
        </w:trPr>
        <w:tc>
          <w:tcPr>
            <w:tcW w:w="10774" w:type="dxa"/>
            <w:shd w:val="clear" w:color="auto" w:fill="auto"/>
          </w:tcPr>
          <w:p w14:paraId="0BC85C9D" w14:textId="77777777" w:rsidR="00C326FA" w:rsidRPr="00EA76EA" w:rsidRDefault="00C326FA" w:rsidP="00F748EB">
            <w:pPr>
              <w:pStyle w:val="Style1"/>
              <w:spacing w:before="0"/>
              <w:jc w:val="both"/>
              <w:rPr>
                <w:szCs w:val="24"/>
                <w:lang w:val="en-AU"/>
              </w:rPr>
            </w:pPr>
            <w:r w:rsidRPr="00EA76EA">
              <w:rPr>
                <w:rFonts w:cs="Times New Roman"/>
                <w:b/>
                <w:lang w:val="en-AU"/>
              </w:rPr>
              <w:t>Other highlights from the school year</w:t>
            </w:r>
          </w:p>
        </w:tc>
      </w:tr>
      <w:tr w:rsidR="00B43783" w14:paraId="28EEE96C" w14:textId="77777777" w:rsidTr="00A53F4D">
        <w:trPr>
          <w:trHeight w:val="15"/>
        </w:trPr>
        <w:tc>
          <w:tcPr>
            <w:tcW w:w="10774"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44"/>
            </w:tblGrid>
            <w:tr w:rsidR="00B43783" w14:paraId="29A9C1D6" w14:textId="77777777">
              <w:trPr>
                <w:tblCellSpacing w:w="15" w:type="dxa"/>
              </w:trPr>
              <w:tc>
                <w:tcPr>
                  <w:tcW w:w="0" w:type="auto"/>
                  <w:tcMar>
                    <w:top w:w="15" w:type="dxa"/>
                    <w:left w:w="15" w:type="dxa"/>
                    <w:bottom w:w="15" w:type="dxa"/>
                    <w:right w:w="15" w:type="dxa"/>
                  </w:tcMar>
                  <w:vAlign w:val="center"/>
                </w:tcPr>
                <w:p w14:paraId="2AE4E173" w14:textId="77777777" w:rsidR="00C326FA" w:rsidRPr="00EA76EA" w:rsidRDefault="00C326FA" w:rsidP="00994A0F">
                  <w:pPr>
                    <w:pStyle w:val="Heading3"/>
                    <w:spacing w:before="0" w:after="0"/>
                    <w:rPr>
                      <w:b w:val="0"/>
                      <w:color w:val="000000"/>
                      <w:sz w:val="18"/>
                    </w:rPr>
                  </w:pPr>
                  <w:r w:rsidRPr="00EA76EA">
                    <w:rPr>
                      <w:b w:val="0"/>
                      <w:color w:val="000000"/>
                      <w:sz w:val="18"/>
                    </w:rPr>
                    <w:t xml:space="preserve">One of the highlights of Alberton Primary School is the Music Program that so many children have enjoyed over the years.  The </w:t>
                  </w:r>
                  <w:r w:rsidRPr="00EA76EA">
                    <w:rPr>
                      <w:b w:val="0"/>
                      <w:color w:val="000000"/>
                      <w:sz w:val="18"/>
                    </w:rPr>
                    <w:t xml:space="preserve">school Music Program begins with lessons offered to Grade 3 students on the acoustic guitar.  Each student has their own guitar for the year and has a lesson once a week.  This is a fabulous introduction to Music for many of the children.  In Grade 4, 5 and 6 students can then choose to continue with Music, taking on lessons in lead or bass guitar, keyboard, drums, trumpet, trombone and voice, and once they are up and going with their instrument, they have the option of becoming a member of the School Rock </w:t>
                  </w:r>
                  <w:r w:rsidRPr="00EA76EA">
                    <w:rPr>
                      <w:b w:val="0"/>
                      <w:color w:val="000000"/>
                      <w:sz w:val="18"/>
                    </w:rPr>
                    <w:t>Band.  The Rock Band gets together with the music teacher weekly, they decide on the songs they are going to present for the semester and start to practice for the concerts at the end of each term.  The Band also plays in the local Yarram and District Eisteddfod competing against other local talent and by the end of the year, their repertoire has grown, their confidence strengthened, and the children are ready for something much bigger.  The school conducts their last concert for the year at the local theat</w:t>
                  </w:r>
                  <w:r w:rsidRPr="00EA76EA">
                    <w:rPr>
                      <w:b w:val="0"/>
                      <w:color w:val="000000"/>
                      <w:sz w:val="18"/>
                    </w:rPr>
                    <w:t xml:space="preserve">re where all families and relatives are invited to </w:t>
                  </w:r>
                  <w:proofErr w:type="gramStart"/>
                  <w:r w:rsidRPr="00EA76EA">
                    <w:rPr>
                      <w:b w:val="0"/>
                      <w:color w:val="000000"/>
                      <w:sz w:val="18"/>
                    </w:rPr>
                    <w:t>attend</w:t>
                  </w:r>
                  <w:proofErr w:type="gramEnd"/>
                  <w:r w:rsidRPr="00EA76EA">
                    <w:rPr>
                      <w:b w:val="0"/>
                      <w:color w:val="000000"/>
                      <w:sz w:val="18"/>
                    </w:rPr>
                    <w:t xml:space="preserve"> and the Rock Band is the feature item throughout the night.  Its a wonderful program and many of the students continue with their instrument and band involvement into secondary college.  </w:t>
                  </w:r>
                </w:p>
              </w:tc>
            </w:tr>
          </w:tbl>
          <w:p w14:paraId="707DE609" w14:textId="77777777" w:rsidR="00C326FA" w:rsidRPr="00EA76EA" w:rsidRDefault="00C326FA" w:rsidP="00994A0F">
            <w:pPr>
              <w:pStyle w:val="Heading3"/>
              <w:spacing w:before="0" w:after="0"/>
              <w:rPr>
                <w:b w:val="0"/>
                <w:color w:val="auto"/>
                <w:sz w:val="18"/>
                <w:lang w:val="en-AU"/>
              </w:rPr>
            </w:pPr>
          </w:p>
        </w:tc>
      </w:tr>
      <w:tr w:rsidR="00B43783" w14:paraId="1DBD40E8" w14:textId="77777777" w:rsidTr="00A53F4D">
        <w:trPr>
          <w:trHeight w:val="15"/>
        </w:trPr>
        <w:tc>
          <w:tcPr>
            <w:tcW w:w="10774" w:type="dxa"/>
            <w:shd w:val="clear" w:color="auto" w:fill="auto"/>
          </w:tcPr>
          <w:p w14:paraId="707D9B57" w14:textId="77777777" w:rsidR="00C326FA" w:rsidRPr="00EA76EA" w:rsidRDefault="00C326FA" w:rsidP="00F748EB">
            <w:pPr>
              <w:pStyle w:val="Style1"/>
              <w:spacing w:before="0"/>
              <w:jc w:val="both"/>
              <w:rPr>
                <w:szCs w:val="24"/>
                <w:lang w:val="en-AU"/>
              </w:rPr>
            </w:pPr>
            <w:r w:rsidRPr="00EA76EA">
              <w:rPr>
                <w:rFonts w:cs="Times New Roman"/>
                <w:b/>
                <w:lang w:val="en-AU"/>
              </w:rPr>
              <w:t>Financial performance</w:t>
            </w:r>
          </w:p>
        </w:tc>
      </w:tr>
      <w:tr w:rsidR="00B43783" w14:paraId="22C6BEF7" w14:textId="77777777" w:rsidTr="00A53F4D">
        <w:trPr>
          <w:trHeight w:val="15"/>
        </w:trPr>
        <w:tc>
          <w:tcPr>
            <w:tcW w:w="10774" w:type="dxa"/>
            <w:shd w:val="clear" w:color="auto" w:fill="auto"/>
          </w:tcPr>
          <w:p w14:paraId="006FD821" w14:textId="77777777" w:rsidR="00C326FA" w:rsidRPr="00EA76EA" w:rsidRDefault="00C326FA" w:rsidP="00994A0F">
            <w:pPr>
              <w:pStyle w:val="Heading3"/>
              <w:spacing w:before="0" w:after="0"/>
              <w:rPr>
                <w:b w:val="0"/>
                <w:color w:val="auto"/>
                <w:sz w:val="18"/>
              </w:rPr>
            </w:pPr>
            <w:r w:rsidRPr="00EA76EA">
              <w:rPr>
                <w:b w:val="0"/>
                <w:color w:val="auto"/>
                <w:sz w:val="18"/>
              </w:rPr>
              <w:t>All funds received from the Department, or raised by the school, have been expended, or committed to subsequent years. The funds have been spent to support the achievement of educational outcomes and other operational needs of the school, consistent with Department policies. School Council approvals were gained to make the expenditure, and the purpose for which funding was provided or raised was planned so that it complimented the curriculum. Local support from the APS community is strong with generous cont</w:t>
            </w:r>
            <w:r w:rsidRPr="00EA76EA">
              <w:rPr>
                <w:b w:val="0"/>
                <w:color w:val="auto"/>
                <w:sz w:val="18"/>
              </w:rPr>
              <w:t xml:space="preserve">ributions from a local grain trading company and some dairy farmers. PFA and other local community members work hard to support the learning environment at the school also. Last October 2022 the school received a substantial grant of $75000 and sourced a provider to establish an Out of School Hours Care service for the children at the school.  Yarram Early Learning Centre manage the service at the school and it </w:t>
            </w:r>
            <w:proofErr w:type="gramStart"/>
            <w:r w:rsidRPr="00EA76EA">
              <w:rPr>
                <w:b w:val="0"/>
                <w:color w:val="auto"/>
                <w:sz w:val="18"/>
              </w:rPr>
              <w:t>commenced  on</w:t>
            </w:r>
            <w:proofErr w:type="gramEnd"/>
            <w:r w:rsidRPr="00EA76EA">
              <w:rPr>
                <w:b w:val="0"/>
                <w:color w:val="auto"/>
                <w:sz w:val="18"/>
              </w:rPr>
              <w:t xml:space="preserve"> April 24th, 2023.  In 2022 the school spent a small part of their grant, along with</w:t>
            </w:r>
            <w:r w:rsidRPr="00EA76EA">
              <w:rPr>
                <w:b w:val="0"/>
                <w:color w:val="auto"/>
                <w:sz w:val="18"/>
              </w:rPr>
              <w:t xml:space="preserve"> some money from locally raised funds, renovating the Tech Shed to create an OSHC Centre and works were completed in 2023.  The second part of this grant was received in 2023 and will be used to furnish the Center and purchase resources.  The remaining funds will be used to employ the educator for the service.  </w:t>
            </w:r>
            <w:r w:rsidRPr="00EA76EA">
              <w:rPr>
                <w:b w:val="0"/>
                <w:color w:val="auto"/>
                <w:sz w:val="18"/>
              </w:rPr>
              <w:br/>
              <w:t>In 2023 furniture, classroom resources and digital items including an interactive TV, class set of new computers and storage/charging stations were purchased to set up a new room for our expanding n</w:t>
            </w:r>
            <w:r w:rsidRPr="00EA76EA">
              <w:rPr>
                <w:b w:val="0"/>
                <w:color w:val="auto"/>
                <w:sz w:val="18"/>
              </w:rPr>
              <w:t xml:space="preserve">umbers.  There was also a shipping container purchased to provide temporary storage.  Extensive upgrades were also done to our buildings now that APS has been added to the Bushfire </w:t>
            </w:r>
            <w:proofErr w:type="gramStart"/>
            <w:r w:rsidRPr="00EA76EA">
              <w:rPr>
                <w:b w:val="0"/>
                <w:color w:val="auto"/>
                <w:sz w:val="18"/>
              </w:rPr>
              <w:t>At</w:t>
            </w:r>
            <w:proofErr w:type="gramEnd"/>
            <w:r w:rsidRPr="00EA76EA">
              <w:rPr>
                <w:b w:val="0"/>
                <w:color w:val="auto"/>
                <w:sz w:val="18"/>
              </w:rPr>
              <w:t xml:space="preserve"> Risk Register (BARR).  This was done at the expense of the VSBA.</w:t>
            </w:r>
          </w:p>
          <w:p w14:paraId="5DC32747" w14:textId="77777777" w:rsidR="00C326FA" w:rsidRPr="00EA76EA" w:rsidRDefault="00C326FA" w:rsidP="00994A0F">
            <w:pPr>
              <w:pStyle w:val="Heading3"/>
              <w:spacing w:before="0" w:after="0"/>
              <w:rPr>
                <w:b w:val="0"/>
                <w:color w:val="auto"/>
                <w:sz w:val="18"/>
                <w:lang w:val="en-AU"/>
              </w:rPr>
            </w:pPr>
          </w:p>
        </w:tc>
      </w:tr>
      <w:tr w:rsidR="00B43783" w14:paraId="3773CBF1" w14:textId="77777777" w:rsidTr="00A53F4D">
        <w:trPr>
          <w:trHeight w:val="15"/>
        </w:trPr>
        <w:tc>
          <w:tcPr>
            <w:tcW w:w="10774" w:type="dxa"/>
            <w:shd w:val="clear" w:color="auto" w:fill="auto"/>
          </w:tcPr>
          <w:p w14:paraId="3D98C573" w14:textId="77777777" w:rsidR="00C326FA" w:rsidRPr="00EA76EA" w:rsidRDefault="00C326FA" w:rsidP="00C71E7A">
            <w:pPr>
              <w:pStyle w:val="Heading3"/>
              <w:spacing w:before="0" w:after="0"/>
              <w:rPr>
                <w:b w:val="0"/>
                <w:sz w:val="18"/>
                <w:lang w:val="en-AU"/>
              </w:rPr>
            </w:pPr>
          </w:p>
          <w:p w14:paraId="28DB9DB4" w14:textId="77777777" w:rsidR="00B43783" w:rsidRDefault="00C326FA">
            <w:pPr>
              <w:spacing w:after="218" w:line="240" w:lineRule="auto"/>
              <w:jc w:val="center"/>
              <w:rPr>
                <w:rFonts w:eastAsia="Arial"/>
                <w:sz w:val="22"/>
                <w:szCs w:val="22"/>
              </w:rPr>
            </w:pPr>
            <w:r>
              <w:rPr>
                <w:rFonts w:eastAsia="Arial"/>
                <w:b/>
                <w:bCs/>
                <w:sz w:val="22"/>
                <w:szCs w:val="22"/>
              </w:rPr>
              <w:lastRenderedPageBreak/>
              <w:t xml:space="preserve">For more detailed information regarding our school please visit our website at </w:t>
            </w:r>
            <w:hyperlink r:id="rId28" w:history="1">
              <w:r>
                <w:rPr>
                  <w:rFonts w:eastAsia="Arial"/>
                  <w:b/>
                  <w:bCs/>
                  <w:color w:val="0000EE"/>
                  <w:sz w:val="22"/>
                  <w:szCs w:val="22"/>
                  <w:u w:val="single"/>
                </w:rPr>
                <w:t>https://www.albertonps.vic.edu.au/</w:t>
              </w:r>
            </w:hyperlink>
          </w:p>
          <w:p w14:paraId="0C3DBC77" w14:textId="77777777" w:rsidR="00B43783" w:rsidRDefault="00B43783"/>
        </w:tc>
      </w:tr>
    </w:tbl>
    <w:p w14:paraId="7063A48E" w14:textId="77777777" w:rsidR="00C326FA" w:rsidRPr="00EA76EA" w:rsidRDefault="00C326FA" w:rsidP="00F73E5D">
      <w:pPr>
        <w:ind w:right="-632"/>
        <w:rPr>
          <w:b/>
          <w:color w:val="AF272F"/>
          <w:sz w:val="36"/>
          <w:szCs w:val="44"/>
          <w:lang w:val="en-AU"/>
        </w:rPr>
        <w:sectPr w:rsidR="005E684F" w:rsidRPr="00EA76EA" w:rsidSect="0095453E">
          <w:headerReference w:type="default" r:id="rId29"/>
          <w:footerReference w:type="default" r:id="rId30"/>
          <w:headerReference w:type="first" r:id="rId31"/>
          <w:pgSz w:w="11906" w:h="16838" w:code="9"/>
          <w:pgMar w:top="709" w:right="1134" w:bottom="1701" w:left="1134" w:header="0" w:footer="709" w:gutter="0"/>
          <w:cols w:space="397"/>
          <w:docGrid w:linePitch="360"/>
        </w:sectPr>
      </w:pPr>
    </w:p>
    <w:p w14:paraId="39ACCAC8" w14:textId="77777777" w:rsidR="00C326FA" w:rsidRDefault="00C326FA" w:rsidP="00B637FF">
      <w:pPr>
        <w:pStyle w:val="Title"/>
      </w:pPr>
      <w:r>
        <w:lastRenderedPageBreak/>
        <w:t>Performance Summary</w:t>
      </w:r>
    </w:p>
    <w:p w14:paraId="34EC236A" w14:textId="77777777" w:rsidR="00C326FA" w:rsidRPr="008B3EE8" w:rsidRDefault="00C326FA" w:rsidP="008B3EE8">
      <w:pPr>
        <w:pStyle w:val="ESBodyText0"/>
      </w:pPr>
      <w:r w:rsidRPr="008B3EE8">
        <w:t xml:space="preserve">The Performance Summary for government schools provides an overview of how this school is contributing to the objectives of the Education State and how it compares to </w:t>
      </w:r>
      <w:r w:rsidRPr="008B3EE8">
        <w:t>other Victorian government schools.</w:t>
      </w:r>
    </w:p>
    <w:p w14:paraId="62175B4B" w14:textId="77777777" w:rsidR="00C326FA" w:rsidRPr="008B3EE8" w:rsidRDefault="00C326FA"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35163885" w14:textId="77777777" w:rsidR="00C326FA" w:rsidRDefault="00C326FA" w:rsidP="008B3EE8">
      <w:pPr>
        <w:pStyle w:val="ESBodyText0"/>
      </w:pPr>
      <w:r w:rsidRPr="008B3EE8">
        <w:t>Refer to the ‘How to read the Annual Report’ section for help on how to interpret this report.</w:t>
      </w:r>
    </w:p>
    <w:p w14:paraId="30830BDA" w14:textId="77777777" w:rsidR="00C326FA" w:rsidRDefault="00C326FA" w:rsidP="00B637FF">
      <w:pPr>
        <w:pStyle w:val="Style10"/>
      </w:pPr>
      <w:r>
        <w:t>SCHOOL PROFILE</w:t>
      </w:r>
    </w:p>
    <w:p w14:paraId="2E6A7340" w14:textId="77777777" w:rsidR="00C326FA" w:rsidRDefault="00C326FA" w:rsidP="00B637FF">
      <w:pPr>
        <w:pStyle w:val="ESHeading30"/>
      </w:pPr>
      <w:r>
        <w:t>Enrolment Profile</w:t>
      </w:r>
    </w:p>
    <w:p w14:paraId="44D43BE9" w14:textId="77777777" w:rsidR="00C326FA" w:rsidRDefault="00C326FA">
      <w:pPr>
        <w:pStyle w:val="ESBodyText0"/>
      </w:pPr>
      <w:r>
        <w:t xml:space="preserve">A total of   85 students were enrolled at this school in </w:t>
      </w:r>
      <w:proofErr w:type="gramStart"/>
      <w:r>
        <w:t xml:space="preserve">2023,   </w:t>
      </w:r>
      <w:proofErr w:type="gramEnd"/>
      <w:r>
        <w:t>48 female and   37 male.</w:t>
      </w:r>
    </w:p>
    <w:p w14:paraId="1D0B356F" w14:textId="77777777" w:rsidR="00C326FA" w:rsidRDefault="00C326FA">
      <w:pPr>
        <w:pStyle w:val="ESBodyText0"/>
      </w:pPr>
      <w:r>
        <w:t>0</w:t>
      </w:r>
      <w:r>
        <w:t xml:space="preserve"> percent of students had English as an additional language and </w:t>
      </w:r>
      <w:r>
        <w:t>NDP</w:t>
      </w:r>
      <w:r>
        <w:t xml:space="preserve"> percent were Aboriginal or Torres Strait Islander.</w:t>
      </w:r>
    </w:p>
    <w:p w14:paraId="520DAA5B" w14:textId="77777777" w:rsidR="00C326FA" w:rsidRPr="001C6AF2" w:rsidRDefault="00C326FA" w:rsidP="00742BDA">
      <w:pPr>
        <w:pStyle w:val="ESHeading30"/>
        <w:spacing w:before="360"/>
        <w:rPr>
          <w:color w:val="AF272F"/>
        </w:rPr>
      </w:pPr>
      <w:r w:rsidRPr="001C6AF2">
        <w:t>Overall Socio-Economic Profile</w:t>
      </w:r>
    </w:p>
    <w:p w14:paraId="714D4663" w14:textId="77777777" w:rsidR="00C326FA" w:rsidRPr="001C6AF2" w:rsidRDefault="00C326FA">
      <w:pPr>
        <w:pStyle w:val="ESBodyText0"/>
      </w:pPr>
      <w:r w:rsidRPr="001C6AF2">
        <w:t>The overall school’s socio-economic profile is based on the school's Student Family Occupation and Education index (SFOE).</w:t>
      </w:r>
    </w:p>
    <w:p w14:paraId="3C92424B" w14:textId="77777777" w:rsidR="00C326FA" w:rsidRPr="001C6AF2" w:rsidRDefault="00C326FA">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52061AAD" w14:textId="77777777" w:rsidR="00C326FA" w:rsidRPr="00B637FF" w:rsidRDefault="00C326FA">
      <w:pPr>
        <w:pStyle w:val="ESBodyText0"/>
      </w:pPr>
      <w:r w:rsidRPr="001C6AF2">
        <w:t xml:space="preserve">This school’s </w:t>
      </w:r>
      <w:r>
        <w:t>SFOE</w:t>
      </w:r>
      <w:r w:rsidRPr="001C6AF2">
        <w:t xml:space="preserve"> band value is: </w:t>
      </w:r>
      <w:r>
        <w:t>High</w:t>
      </w:r>
    </w:p>
    <w:p w14:paraId="4F3A3A1C" w14:textId="77777777" w:rsidR="00C326FA" w:rsidRPr="004777FF" w:rsidRDefault="00C326FA" w:rsidP="008A558E">
      <w:pPr>
        <w:pStyle w:val="ESHeading30"/>
        <w:spacing w:before="360"/>
        <w:rPr>
          <w:color w:val="auto"/>
        </w:rPr>
      </w:pPr>
      <w:r>
        <w:t>Parent Satisfaction Summary</w:t>
      </w:r>
    </w:p>
    <w:p w14:paraId="07D42728" w14:textId="77777777" w:rsidR="00C326FA" w:rsidRDefault="00C326FA"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bookmarkEnd w:id="0"/>
    <w:p w14:paraId="70EEDAFB" w14:textId="77777777" w:rsidR="00C326FA" w:rsidRDefault="00C326FA" w:rsidP="00DF5E8D">
      <w:pPr>
        <w:pStyle w:val="ESBodyText0"/>
        <w:spacing w:after="360"/>
      </w:pPr>
      <w:r>
        <w:rPr>
          <w:noProof/>
        </w:rPr>
        <w:drawing>
          <wp:anchor distT="0" distB="0" distL="114300" distR="114300" simplePos="0" relativeHeight="251669504" behindDoc="0" locked="0" layoutInCell="1" allowOverlap="1" wp14:anchorId="7E2DF436" wp14:editId="43FEC350">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t>P</w:t>
      </w:r>
      <w:r>
        <w:t xml:space="preserve">ercent endorsement indicates the percent of positive responses (agree or strongly agree) </w:t>
      </w:r>
      <w:r>
        <w:t>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B43783" w14:paraId="0F1D870A" w14:textId="77777777" w:rsidTr="00301A6C">
        <w:trPr>
          <w:trHeight w:hRule="exact" w:val="567"/>
        </w:trPr>
        <w:tc>
          <w:tcPr>
            <w:tcW w:w="3256" w:type="dxa"/>
            <w:vAlign w:val="bottom"/>
          </w:tcPr>
          <w:p w14:paraId="1653CAE5" w14:textId="77777777" w:rsidR="00C326FA" w:rsidRPr="00DF5E8D" w:rsidRDefault="00C326FA">
            <w:pPr>
              <w:pStyle w:val="ESBodyText0"/>
              <w:rPr>
                <w:b/>
                <w:bCs/>
              </w:rPr>
            </w:pPr>
            <w:r w:rsidRPr="00DF5E8D">
              <w:rPr>
                <w:b/>
                <w:bCs/>
              </w:rPr>
              <w:t>Parent Satisfaction</w:t>
            </w:r>
          </w:p>
        </w:tc>
        <w:tc>
          <w:tcPr>
            <w:tcW w:w="1139" w:type="dxa"/>
            <w:vAlign w:val="bottom"/>
          </w:tcPr>
          <w:p w14:paraId="279B6279" w14:textId="77777777" w:rsidR="00C326FA" w:rsidRPr="00E346A0" w:rsidRDefault="00C326FA" w:rsidP="00DF5E8D">
            <w:pPr>
              <w:pStyle w:val="ESBodyText0"/>
              <w:jc w:val="center"/>
              <w:rPr>
                <w:b/>
                <w:bCs/>
              </w:rPr>
            </w:pPr>
            <w:r w:rsidRPr="001B1C12">
              <w:t>Latest year (202</w:t>
            </w:r>
            <w:r>
              <w:t>3</w:t>
            </w:r>
            <w:r w:rsidRPr="001B1C12">
              <w:t>)</w:t>
            </w:r>
          </w:p>
        </w:tc>
      </w:tr>
      <w:tr w:rsidR="00B43783" w14:paraId="3C32D0A4" w14:textId="77777777" w:rsidTr="00301A6C">
        <w:trPr>
          <w:trHeight w:hRule="exact" w:val="680"/>
        </w:trPr>
        <w:tc>
          <w:tcPr>
            <w:tcW w:w="3256" w:type="dxa"/>
            <w:tcMar>
              <w:top w:w="57" w:type="dxa"/>
            </w:tcMar>
            <w:vAlign w:val="center"/>
          </w:tcPr>
          <w:p w14:paraId="7AD23E41" w14:textId="77777777" w:rsidR="00C326FA" w:rsidRDefault="00C326FA">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6EAB4995" w14:textId="77777777" w:rsidR="00C326FA" w:rsidRDefault="00C326FA" w:rsidP="00DF5E8D">
            <w:pPr>
              <w:pStyle w:val="ESBodyText0"/>
              <w:jc w:val="center"/>
            </w:pPr>
            <w:r>
              <w:t>90.0%</w:t>
            </w:r>
          </w:p>
        </w:tc>
      </w:tr>
      <w:tr w:rsidR="00B43783" w14:paraId="49B6F4A1" w14:textId="77777777" w:rsidTr="00301A6C">
        <w:trPr>
          <w:trHeight w:hRule="exact" w:val="680"/>
        </w:trPr>
        <w:tc>
          <w:tcPr>
            <w:tcW w:w="3256" w:type="dxa"/>
            <w:tcMar>
              <w:top w:w="57" w:type="dxa"/>
            </w:tcMar>
            <w:vAlign w:val="center"/>
          </w:tcPr>
          <w:p w14:paraId="047AF2A2" w14:textId="77777777" w:rsidR="00C326FA" w:rsidRDefault="00C326FA">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7BBAD62A" w14:textId="77777777" w:rsidR="00C326FA" w:rsidRDefault="00C326FA" w:rsidP="00DF5E8D">
            <w:pPr>
              <w:pStyle w:val="ESBodyText0"/>
              <w:jc w:val="center"/>
            </w:pPr>
            <w:r>
              <w:t>82.8%</w:t>
            </w:r>
          </w:p>
        </w:tc>
      </w:tr>
    </w:tbl>
    <w:p w14:paraId="0AD3A992" w14:textId="77777777" w:rsidR="00C326FA" w:rsidRDefault="00C326FA" w:rsidP="00B55D76">
      <w:pPr>
        <w:pStyle w:val="ESBodyText0"/>
        <w:spacing w:after="0" w:line="240" w:lineRule="auto"/>
      </w:pPr>
    </w:p>
    <w:p w14:paraId="751CFAC9" w14:textId="77777777" w:rsidR="00C326FA" w:rsidRDefault="00C326FA" w:rsidP="00B55D76">
      <w:pPr>
        <w:pStyle w:val="ESBodyText0"/>
        <w:spacing w:after="0" w:line="240" w:lineRule="auto"/>
      </w:pPr>
    </w:p>
    <w:p w14:paraId="73CDEC6C" w14:textId="77777777" w:rsidR="00C326FA" w:rsidRPr="00742BDA" w:rsidRDefault="00C326FA" w:rsidP="00B637FF">
      <w:pPr>
        <w:pStyle w:val="ESHeading30"/>
        <w:rPr>
          <w:color w:val="auto"/>
        </w:rPr>
      </w:pPr>
      <w:r>
        <w:t>School Staff Survey</w:t>
      </w:r>
    </w:p>
    <w:p w14:paraId="3DF3F1BB" w14:textId="77777777" w:rsidR="00C326FA" w:rsidRDefault="00C326FA">
      <w:pPr>
        <w:pStyle w:val="ESBodyText0"/>
      </w:pPr>
      <w:r>
        <w:t xml:space="preserve">The percent endorsement by staff on School Climate, as reported in the </w:t>
      </w:r>
      <w:r>
        <w:t>annual School Staff Survey.</w:t>
      </w:r>
    </w:p>
    <w:p w14:paraId="528D6E92" w14:textId="77777777" w:rsidR="00C326FA" w:rsidRDefault="00C326FA">
      <w:pPr>
        <w:pStyle w:val="ESBodyText0"/>
      </w:pPr>
      <w:r>
        <w:t>Percent endorsement indicates the percent of positive responses (agree or strongly agree) from staff who responded to the survey.</w:t>
      </w:r>
    </w:p>
    <w:p w14:paraId="16D7B680" w14:textId="77777777" w:rsidR="00C326FA" w:rsidRDefault="00C326FA" w:rsidP="00DF5E8D">
      <w:pPr>
        <w:pStyle w:val="ESBodyText0"/>
        <w:spacing w:after="360"/>
      </w:pPr>
      <w:r>
        <w:rPr>
          <w:noProof/>
        </w:rPr>
        <w:drawing>
          <wp:anchor distT="0" distB="0" distL="114300" distR="114300" simplePos="0" relativeHeight="251668480" behindDoc="0" locked="0" layoutInCell="1" allowOverlap="1" wp14:anchorId="1F97AC1B" wp14:editId="18B24BB2">
            <wp:simplePos x="0" y="0"/>
            <wp:positionH relativeFrom="column">
              <wp:posOffset>3361055</wp:posOffset>
            </wp:positionH>
            <wp:positionV relativeFrom="paragraph">
              <wp:posOffset>506518</wp:posOffset>
            </wp:positionV>
            <wp:extent cx="3521710" cy="1468967"/>
            <wp:effectExtent l="0" t="0" r="2540" b="0"/>
            <wp:wrapNone/>
            <wp:docPr id="81231433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B43783" w14:paraId="1761F734" w14:textId="77777777" w:rsidTr="00301A6C">
        <w:trPr>
          <w:trHeight w:hRule="exact" w:val="567"/>
        </w:trPr>
        <w:tc>
          <w:tcPr>
            <w:tcW w:w="3256" w:type="dxa"/>
            <w:vAlign w:val="bottom"/>
          </w:tcPr>
          <w:p w14:paraId="6C810FB5" w14:textId="77777777" w:rsidR="00C326FA" w:rsidRPr="00DF5E8D" w:rsidRDefault="00C326FA" w:rsidP="00BA1967">
            <w:pPr>
              <w:pStyle w:val="ESBodyText0"/>
              <w:rPr>
                <w:b/>
                <w:bCs/>
              </w:rPr>
            </w:pPr>
            <w:r>
              <w:rPr>
                <w:b/>
                <w:bCs/>
              </w:rPr>
              <w:t>School Climate</w:t>
            </w:r>
          </w:p>
        </w:tc>
        <w:tc>
          <w:tcPr>
            <w:tcW w:w="1139" w:type="dxa"/>
          </w:tcPr>
          <w:p w14:paraId="2E449056" w14:textId="77777777" w:rsidR="00C326FA" w:rsidRPr="00E346A0" w:rsidRDefault="00C326FA" w:rsidP="00BA1967">
            <w:pPr>
              <w:pStyle w:val="ESBodyText0"/>
              <w:jc w:val="center"/>
              <w:rPr>
                <w:b/>
                <w:bCs/>
              </w:rPr>
            </w:pPr>
            <w:r w:rsidRPr="001B1C12">
              <w:t>Latest year (202</w:t>
            </w:r>
            <w:r>
              <w:t>3</w:t>
            </w:r>
            <w:r w:rsidRPr="001B1C12">
              <w:t>)</w:t>
            </w:r>
          </w:p>
        </w:tc>
      </w:tr>
      <w:tr w:rsidR="00B43783" w14:paraId="669369CD" w14:textId="77777777" w:rsidTr="00301A6C">
        <w:trPr>
          <w:trHeight w:hRule="exact" w:val="680"/>
        </w:trPr>
        <w:tc>
          <w:tcPr>
            <w:tcW w:w="3256" w:type="dxa"/>
            <w:tcMar>
              <w:top w:w="57" w:type="dxa"/>
            </w:tcMar>
            <w:vAlign w:val="center"/>
          </w:tcPr>
          <w:p w14:paraId="24555611" w14:textId="77777777" w:rsidR="00C326FA" w:rsidRDefault="00C326FA" w:rsidP="00BA1967">
            <w:pPr>
              <w:pStyle w:val="ESBodyText0"/>
            </w:pPr>
            <w:r>
              <w:t>School percent</w:t>
            </w:r>
            <w:r>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14:paraId="78D38B49" w14:textId="77777777" w:rsidR="00C326FA" w:rsidRDefault="00C326FA" w:rsidP="00BA1967">
            <w:pPr>
              <w:pStyle w:val="ESBodyText0"/>
              <w:jc w:val="center"/>
            </w:pPr>
            <w:r>
              <w:t>82.7%</w:t>
            </w:r>
          </w:p>
        </w:tc>
      </w:tr>
      <w:tr w:rsidR="00B43783" w14:paraId="43453232" w14:textId="77777777" w:rsidTr="00301A6C">
        <w:trPr>
          <w:trHeight w:hRule="exact" w:val="680"/>
        </w:trPr>
        <w:tc>
          <w:tcPr>
            <w:tcW w:w="3256" w:type="dxa"/>
            <w:tcMar>
              <w:top w:w="57" w:type="dxa"/>
            </w:tcMar>
            <w:vAlign w:val="center"/>
          </w:tcPr>
          <w:p w14:paraId="404EC819" w14:textId="77777777" w:rsidR="00C326FA" w:rsidRDefault="00C326FA"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95F2CC4" w14:textId="77777777" w:rsidR="00C326FA" w:rsidRDefault="00C326FA" w:rsidP="00BA1967">
            <w:pPr>
              <w:pStyle w:val="ESBodyText0"/>
              <w:jc w:val="center"/>
            </w:pPr>
            <w:r>
              <w:t>78.1%</w:t>
            </w:r>
          </w:p>
        </w:tc>
      </w:tr>
    </w:tbl>
    <w:p w14:paraId="50A37D95" w14:textId="77777777" w:rsidR="00C326FA" w:rsidRDefault="00C326FA">
      <w:pPr>
        <w:pStyle w:val="ESBodyText0"/>
        <w:spacing w:after="240"/>
      </w:pPr>
    </w:p>
    <w:p w14:paraId="2B1599AB" w14:textId="77777777" w:rsidR="00C326FA" w:rsidRDefault="00C326FA" w:rsidP="00B637FF">
      <w:pPr>
        <w:pStyle w:val="Style10"/>
      </w:pPr>
      <w:r>
        <w:lastRenderedPageBreak/>
        <w:t>LEARNING</w:t>
      </w:r>
    </w:p>
    <w:p w14:paraId="76B4F51B" w14:textId="77777777" w:rsidR="00C326FA" w:rsidRDefault="00C326FA"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172C11A9" w14:textId="77777777" w:rsidR="00C326FA" w:rsidRPr="00EB445D" w:rsidRDefault="00C326FA" w:rsidP="00F14C40">
      <w:pPr>
        <w:pStyle w:val="ESHeading30"/>
        <w:rPr>
          <w:color w:val="auto"/>
        </w:rPr>
      </w:pPr>
      <w:r>
        <w:t>Teacher Judgement of student achievement</w:t>
      </w:r>
      <w:r w:rsidRPr="00E346A0">
        <w:rPr>
          <w:noProof/>
        </w:rPr>
        <w:t xml:space="preserve"> </w:t>
      </w:r>
      <w:r>
        <w:rPr>
          <w:noProof/>
        </w:rPr>
        <w:t>against the Victorian Curriculum</w:t>
      </w:r>
    </w:p>
    <w:p w14:paraId="10AE35D2" w14:textId="77777777" w:rsidR="00C326FA" w:rsidRDefault="00C326FA" w:rsidP="006D6BB2">
      <w:pPr>
        <w:pStyle w:val="ESBodyText0"/>
      </w:pPr>
      <w:r>
        <w:t xml:space="preserve">Percentage of students working </w:t>
      </w:r>
      <w:proofErr w:type="gramStart"/>
      <w:r>
        <w:t>at</w:t>
      </w:r>
      <w:proofErr w:type="gramEnd"/>
      <w:r>
        <w:t xml:space="preserve"> or above age expected standards in</w:t>
      </w:r>
      <w:r>
        <w:t xml:space="preserve"> English and Mathematics.</w:t>
      </w:r>
    </w:p>
    <w:p w14:paraId="06538053" w14:textId="77777777" w:rsidR="00C326FA" w:rsidRDefault="00C326FA" w:rsidP="00B86B64">
      <w:pPr>
        <w:pStyle w:val="ESBodyText0"/>
        <w:spacing w:after="0" w:line="240" w:lineRule="auto"/>
      </w:pPr>
      <w:r>
        <w:rPr>
          <w:noProof/>
        </w:rPr>
        <w:drawing>
          <wp:anchor distT="0" distB="0" distL="114300" distR="114300" simplePos="0" relativeHeight="251667456" behindDoc="0" locked="0" layoutInCell="1" allowOverlap="1" wp14:anchorId="0B0EB4DF" wp14:editId="4E3D943F">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B43783" w14:paraId="77AE8A05" w14:textId="77777777" w:rsidTr="00301A6C">
        <w:tc>
          <w:tcPr>
            <w:tcW w:w="3681" w:type="dxa"/>
            <w:vAlign w:val="bottom"/>
          </w:tcPr>
          <w:p w14:paraId="4C6EAB1F" w14:textId="77777777" w:rsidR="00C326FA" w:rsidRDefault="00C326FA"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4CA79C3A" w14:textId="77777777" w:rsidR="00C326FA" w:rsidRDefault="00C326FA"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55214059" w14:textId="77777777" w:rsidR="00C326FA" w:rsidRPr="00E346A0" w:rsidRDefault="00C326FA" w:rsidP="00E346A0">
            <w:pPr>
              <w:pStyle w:val="ESBodyText0"/>
              <w:jc w:val="center"/>
              <w:rPr>
                <w:b/>
                <w:bCs/>
              </w:rPr>
            </w:pPr>
            <w:r w:rsidRPr="001B1C12">
              <w:t>Latest year (202</w:t>
            </w:r>
            <w:r>
              <w:t>3</w:t>
            </w:r>
            <w:r w:rsidRPr="001B1C12">
              <w:t>)</w:t>
            </w:r>
          </w:p>
        </w:tc>
      </w:tr>
      <w:tr w:rsidR="00B43783" w14:paraId="6A56C25B" w14:textId="77777777" w:rsidTr="00301A6C">
        <w:trPr>
          <w:trHeight w:hRule="exact" w:val="567"/>
        </w:trPr>
        <w:tc>
          <w:tcPr>
            <w:tcW w:w="3681" w:type="dxa"/>
            <w:tcMar>
              <w:top w:w="57" w:type="dxa"/>
            </w:tcMar>
            <w:vAlign w:val="center"/>
          </w:tcPr>
          <w:p w14:paraId="7DF1CD09" w14:textId="77777777" w:rsidR="00C326FA" w:rsidRDefault="00C326FA" w:rsidP="006D6BB2">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4053CFC6" w14:textId="77777777" w:rsidR="00C326FA" w:rsidRDefault="00C326FA" w:rsidP="00E346A0">
            <w:pPr>
              <w:pStyle w:val="ESBodyText0"/>
              <w:jc w:val="center"/>
            </w:pPr>
            <w:r>
              <w:t>87.1%</w:t>
            </w:r>
          </w:p>
        </w:tc>
      </w:tr>
      <w:tr w:rsidR="00B43783" w14:paraId="56BFD967" w14:textId="77777777" w:rsidTr="00301A6C">
        <w:trPr>
          <w:trHeight w:hRule="exact" w:val="567"/>
        </w:trPr>
        <w:tc>
          <w:tcPr>
            <w:tcW w:w="3681" w:type="dxa"/>
            <w:tcMar>
              <w:top w:w="57" w:type="dxa"/>
            </w:tcMar>
            <w:vAlign w:val="center"/>
          </w:tcPr>
          <w:p w14:paraId="1D6B1EB0" w14:textId="77777777" w:rsidR="00C326FA" w:rsidRDefault="00C326FA"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185028E" w14:textId="77777777" w:rsidR="00C326FA" w:rsidRPr="00E346A0" w:rsidRDefault="00C326FA" w:rsidP="00E346A0">
            <w:pPr>
              <w:pStyle w:val="ESBodyText0"/>
              <w:jc w:val="center"/>
              <w:rPr>
                <w:color w:val="FFFFFF" w:themeColor="background1"/>
              </w:rPr>
            </w:pPr>
            <w:r>
              <w:rPr>
                <w:color w:val="FFFFFF" w:themeColor="background1"/>
              </w:rPr>
              <w:t>84.1%</w:t>
            </w:r>
          </w:p>
        </w:tc>
      </w:tr>
      <w:tr w:rsidR="00B43783" w14:paraId="09243742" w14:textId="77777777" w:rsidTr="00301A6C">
        <w:trPr>
          <w:trHeight w:hRule="exact" w:val="567"/>
        </w:trPr>
        <w:tc>
          <w:tcPr>
            <w:tcW w:w="3681" w:type="dxa"/>
            <w:tcMar>
              <w:top w:w="57" w:type="dxa"/>
            </w:tcMar>
            <w:vAlign w:val="center"/>
          </w:tcPr>
          <w:p w14:paraId="190419C4" w14:textId="77777777" w:rsidR="00C326FA" w:rsidRDefault="00C326FA"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4D5D2368" w14:textId="77777777" w:rsidR="00C326FA" w:rsidRDefault="00C326FA" w:rsidP="00E346A0">
            <w:pPr>
              <w:pStyle w:val="ESBodyText0"/>
              <w:jc w:val="center"/>
            </w:pPr>
            <w:r>
              <w:t>87.2%</w:t>
            </w:r>
          </w:p>
        </w:tc>
      </w:tr>
    </w:tbl>
    <w:p w14:paraId="4D6896B9" w14:textId="77777777" w:rsidR="00C326FA" w:rsidRDefault="00C326FA" w:rsidP="006D6BB2">
      <w:pPr>
        <w:pStyle w:val="ESBodyText0"/>
      </w:pPr>
    </w:p>
    <w:p w14:paraId="406B1671" w14:textId="77777777" w:rsidR="00C326FA" w:rsidRDefault="00C326FA" w:rsidP="006D6BB2">
      <w:pPr>
        <w:pStyle w:val="ESBodyText0"/>
      </w:pPr>
    </w:p>
    <w:p w14:paraId="6748C1B8" w14:textId="77777777" w:rsidR="00C326FA" w:rsidRDefault="00C326FA" w:rsidP="006D6BB2">
      <w:pPr>
        <w:pStyle w:val="ESBodyText0"/>
      </w:pPr>
    </w:p>
    <w:p w14:paraId="6D3C936C" w14:textId="77777777" w:rsidR="00C326FA" w:rsidRDefault="00C326FA" w:rsidP="0055455C">
      <w:pPr>
        <w:pStyle w:val="ESBodyText0"/>
        <w:spacing w:after="0" w:line="240" w:lineRule="auto"/>
      </w:pPr>
      <w:r>
        <w:rPr>
          <w:noProof/>
        </w:rPr>
        <w:drawing>
          <wp:anchor distT="0" distB="0" distL="114300" distR="114300" simplePos="0" relativeHeight="251666432" behindDoc="0" locked="0" layoutInCell="1" allowOverlap="1" wp14:anchorId="2B6D086F" wp14:editId="10E9521C">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B43783" w14:paraId="7D337DAF" w14:textId="77777777" w:rsidTr="00301A6C">
        <w:tc>
          <w:tcPr>
            <w:tcW w:w="3681" w:type="dxa"/>
            <w:vAlign w:val="bottom"/>
          </w:tcPr>
          <w:p w14:paraId="47F07F6F" w14:textId="77777777" w:rsidR="00C326FA" w:rsidRDefault="00C326FA"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7055A00F" w14:textId="77777777" w:rsidR="00C326FA" w:rsidRDefault="00C326FA"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1FEA5E61" w14:textId="77777777" w:rsidR="00C326FA" w:rsidRPr="00E346A0" w:rsidRDefault="00C326FA" w:rsidP="00BA1967">
            <w:pPr>
              <w:pStyle w:val="ESBodyText0"/>
              <w:jc w:val="center"/>
              <w:rPr>
                <w:b/>
                <w:bCs/>
              </w:rPr>
            </w:pPr>
            <w:r w:rsidRPr="001B1C12">
              <w:t>Latest year (202</w:t>
            </w:r>
            <w:r>
              <w:t>3</w:t>
            </w:r>
            <w:r w:rsidRPr="001B1C12">
              <w:t>)</w:t>
            </w:r>
          </w:p>
        </w:tc>
      </w:tr>
      <w:tr w:rsidR="00B43783" w14:paraId="0178A9EA" w14:textId="77777777" w:rsidTr="00301A6C">
        <w:trPr>
          <w:trHeight w:hRule="exact" w:val="567"/>
        </w:trPr>
        <w:tc>
          <w:tcPr>
            <w:tcW w:w="3681" w:type="dxa"/>
            <w:tcMar>
              <w:top w:w="57" w:type="dxa"/>
            </w:tcMar>
            <w:vAlign w:val="center"/>
          </w:tcPr>
          <w:p w14:paraId="3B69A998" w14:textId="77777777" w:rsidR="00C326FA" w:rsidRDefault="00C326FA" w:rsidP="00BA1967">
            <w:pPr>
              <w:pStyle w:val="ESBodyText0"/>
            </w:pPr>
            <w:r>
              <w:t>School percent</w:t>
            </w:r>
            <w:r>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5F9C1258" w14:textId="77777777" w:rsidR="00C326FA" w:rsidRDefault="00C326FA" w:rsidP="00BA1967">
            <w:pPr>
              <w:pStyle w:val="ESBodyText0"/>
              <w:jc w:val="center"/>
            </w:pPr>
            <w:r>
              <w:t>86.2%</w:t>
            </w:r>
          </w:p>
        </w:tc>
      </w:tr>
      <w:tr w:rsidR="00B43783" w14:paraId="658F4DF5" w14:textId="77777777" w:rsidTr="00301A6C">
        <w:trPr>
          <w:trHeight w:hRule="exact" w:val="567"/>
        </w:trPr>
        <w:tc>
          <w:tcPr>
            <w:tcW w:w="3681" w:type="dxa"/>
            <w:tcMar>
              <w:top w:w="57" w:type="dxa"/>
            </w:tcMar>
            <w:vAlign w:val="center"/>
          </w:tcPr>
          <w:p w14:paraId="0D1B37B9" w14:textId="77777777" w:rsidR="00C326FA" w:rsidRDefault="00C326FA"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68357325" w14:textId="77777777" w:rsidR="00C326FA" w:rsidRPr="00E346A0" w:rsidRDefault="00C326FA" w:rsidP="00BA1967">
            <w:pPr>
              <w:pStyle w:val="ESBodyText0"/>
              <w:jc w:val="center"/>
              <w:rPr>
                <w:color w:val="FFFFFF" w:themeColor="background1"/>
              </w:rPr>
            </w:pPr>
            <w:r>
              <w:rPr>
                <w:color w:val="FFFFFF" w:themeColor="background1"/>
              </w:rPr>
              <w:t>83.9%</w:t>
            </w:r>
          </w:p>
        </w:tc>
      </w:tr>
      <w:tr w:rsidR="00B43783" w14:paraId="4D8B6118" w14:textId="77777777" w:rsidTr="00301A6C">
        <w:trPr>
          <w:trHeight w:hRule="exact" w:val="567"/>
        </w:trPr>
        <w:tc>
          <w:tcPr>
            <w:tcW w:w="3681" w:type="dxa"/>
            <w:tcMar>
              <w:top w:w="57" w:type="dxa"/>
            </w:tcMar>
            <w:vAlign w:val="center"/>
          </w:tcPr>
          <w:p w14:paraId="45AEADBC" w14:textId="77777777" w:rsidR="00C326FA" w:rsidRDefault="00C326FA"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94BD731" w14:textId="77777777" w:rsidR="00C326FA" w:rsidRDefault="00C326FA" w:rsidP="00BA1967">
            <w:pPr>
              <w:pStyle w:val="ESBodyText0"/>
              <w:jc w:val="center"/>
            </w:pPr>
            <w:r>
              <w:t>86.4%</w:t>
            </w:r>
          </w:p>
        </w:tc>
      </w:tr>
    </w:tbl>
    <w:p w14:paraId="7718BDF1" w14:textId="77777777" w:rsidR="00C326FA" w:rsidRDefault="00C326FA" w:rsidP="006D6BB2">
      <w:pPr>
        <w:pStyle w:val="ESBodyText0"/>
      </w:pPr>
    </w:p>
    <w:p w14:paraId="0B3BB9CB" w14:textId="77777777" w:rsidR="00C326FA" w:rsidRDefault="00C326FA" w:rsidP="006D6BB2">
      <w:pPr>
        <w:pStyle w:val="ESBodyText0"/>
      </w:pPr>
    </w:p>
    <w:p w14:paraId="0D536250" w14:textId="77777777" w:rsidR="00C326FA" w:rsidRDefault="00C326FA">
      <w:pPr>
        <w:spacing w:after="0" w:line="240" w:lineRule="auto"/>
      </w:pPr>
      <w:r>
        <w:br w:type="page"/>
      </w:r>
    </w:p>
    <w:p w14:paraId="52EF4811" w14:textId="77777777" w:rsidR="00C326FA" w:rsidRDefault="00C326FA" w:rsidP="00693B34">
      <w:pPr>
        <w:pStyle w:val="Style10"/>
      </w:pPr>
      <w:r>
        <w:lastRenderedPageBreak/>
        <w:t>LEARNING (continued)</w:t>
      </w:r>
    </w:p>
    <w:p w14:paraId="40AC8613" w14:textId="77777777" w:rsidR="00C326FA" w:rsidRDefault="00C326FA" w:rsidP="00693B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w:t>
      </w:r>
      <w:r>
        <w:rPr>
          <w:b/>
          <w:i/>
        </w:rPr>
        <w:t>school’s socioeconomic background of students, the number of non-English speaking students and the size and location of the school.</w:t>
      </w:r>
    </w:p>
    <w:p w14:paraId="35A04ED6" w14:textId="77777777" w:rsidR="00C326FA" w:rsidRDefault="00C326FA" w:rsidP="00693B34">
      <w:pPr>
        <w:pStyle w:val="ESHeading30"/>
      </w:pPr>
      <w:r w:rsidRPr="00EA3964">
        <w:t>NAPLAN</w:t>
      </w:r>
    </w:p>
    <w:p w14:paraId="61FD299A" w14:textId="77777777" w:rsidR="00C326FA" w:rsidRPr="00410C77" w:rsidRDefault="00C326FA" w:rsidP="00410C77">
      <w:pPr>
        <w:pStyle w:val="ESBodyText0"/>
      </w:pPr>
      <w:r w:rsidRPr="00410C77">
        <w:t>Percentage of students in the Strong or Exceeding proficiency levels in NAPLAN.</w:t>
      </w:r>
      <w:r w:rsidRPr="00410C77">
        <w:rPr>
          <w:noProof/>
        </w:rPr>
        <w:t xml:space="preserve"> </w:t>
      </w:r>
    </w:p>
    <w:p w14:paraId="4831EC2F" w14:textId="77777777" w:rsidR="00C326FA" w:rsidRDefault="00C326FA" w:rsidP="00410C77">
      <w:pPr>
        <w:pStyle w:val="ESBodyText0"/>
      </w:pPr>
      <w:r w:rsidRPr="00410C77">
        <w:t xml:space="preserve">Note: The NAPLAN test was </w:t>
      </w:r>
      <w:r w:rsidRPr="00410C77">
        <w:t>revised in 2023 and the results are no longer comparable to previous years. Hence, the 4-year average has been removed until 4-years of data is available.</w:t>
      </w:r>
      <w:r w:rsidRPr="00B90DA3">
        <w:rPr>
          <w:noProof/>
        </w:rPr>
        <w:t xml:space="preserve"> </w:t>
      </w:r>
    </w:p>
    <w:p w14:paraId="3E3EAEDA" w14:textId="77777777" w:rsidR="00C326FA" w:rsidRDefault="00C326FA"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61FFB018" wp14:editId="29138434">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77504E5E" w14:textId="77777777" w:rsidTr="00C14862">
        <w:tc>
          <w:tcPr>
            <w:tcW w:w="2835" w:type="dxa"/>
            <w:vAlign w:val="bottom"/>
          </w:tcPr>
          <w:p w14:paraId="05C6AAA1" w14:textId="77777777" w:rsidR="00C326FA" w:rsidRDefault="00C326FA"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318C9644" w14:textId="77777777" w:rsidR="00C326FA" w:rsidRPr="00B20B33" w:rsidRDefault="00C326FA"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796D75E2" w14:textId="77777777" w:rsidR="00C326FA" w:rsidRDefault="00C326FA" w:rsidP="00C14862">
            <w:pPr>
              <w:pStyle w:val="ESBodyText0"/>
              <w:spacing w:line="240" w:lineRule="auto"/>
              <w:jc w:val="center"/>
            </w:pPr>
            <w:r>
              <w:t>Latest year (2023)</w:t>
            </w:r>
          </w:p>
        </w:tc>
      </w:tr>
      <w:tr w:rsidR="00B43783" w14:paraId="2F688410" w14:textId="77777777" w:rsidTr="00C14862">
        <w:trPr>
          <w:trHeight w:hRule="exact" w:val="567"/>
        </w:trPr>
        <w:tc>
          <w:tcPr>
            <w:tcW w:w="2835" w:type="dxa"/>
            <w:tcMar>
              <w:top w:w="57" w:type="dxa"/>
            </w:tcMar>
            <w:vAlign w:val="center"/>
          </w:tcPr>
          <w:p w14:paraId="5EDB624F" w14:textId="77777777" w:rsidR="00C326FA" w:rsidRDefault="00C326FA"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1575BC6" w14:textId="77777777" w:rsidR="00C326FA" w:rsidRDefault="00C326FA" w:rsidP="00C14862">
            <w:pPr>
              <w:pStyle w:val="ESBodyText0"/>
              <w:spacing w:line="240" w:lineRule="auto"/>
              <w:jc w:val="center"/>
            </w:pPr>
            <w:r>
              <w:t>40.0%</w:t>
            </w:r>
          </w:p>
        </w:tc>
      </w:tr>
      <w:tr w:rsidR="00B43783" w14:paraId="72572E3A" w14:textId="77777777" w:rsidTr="00C14862">
        <w:trPr>
          <w:trHeight w:hRule="exact" w:val="567"/>
        </w:trPr>
        <w:tc>
          <w:tcPr>
            <w:tcW w:w="2835" w:type="dxa"/>
            <w:tcMar>
              <w:top w:w="57" w:type="dxa"/>
            </w:tcMar>
            <w:vAlign w:val="center"/>
          </w:tcPr>
          <w:p w14:paraId="579F1814" w14:textId="77777777" w:rsidR="00C326FA" w:rsidRDefault="00C326FA"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D6B8EEF" w14:textId="77777777" w:rsidR="00C326FA" w:rsidRPr="00B20B33" w:rsidRDefault="00C326FA" w:rsidP="00C14862">
            <w:pPr>
              <w:pStyle w:val="ESBodyText0"/>
              <w:spacing w:line="240" w:lineRule="auto"/>
              <w:jc w:val="center"/>
              <w:rPr>
                <w:color w:val="FFFFFF" w:themeColor="background1"/>
              </w:rPr>
            </w:pPr>
            <w:r>
              <w:rPr>
                <w:color w:val="FFFFFF" w:themeColor="background1"/>
              </w:rPr>
              <w:t>57.3%</w:t>
            </w:r>
          </w:p>
        </w:tc>
      </w:tr>
      <w:tr w:rsidR="00B43783" w14:paraId="552F3D0A" w14:textId="77777777" w:rsidTr="00C14862">
        <w:trPr>
          <w:trHeight w:hRule="exact" w:val="567"/>
        </w:trPr>
        <w:tc>
          <w:tcPr>
            <w:tcW w:w="2835" w:type="dxa"/>
            <w:tcMar>
              <w:top w:w="57" w:type="dxa"/>
            </w:tcMar>
            <w:vAlign w:val="center"/>
          </w:tcPr>
          <w:p w14:paraId="15956B3F" w14:textId="77777777" w:rsidR="00C326FA" w:rsidRDefault="00C326FA"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0401340" w14:textId="77777777" w:rsidR="00C326FA" w:rsidRDefault="00C326FA" w:rsidP="00C14862">
            <w:pPr>
              <w:pStyle w:val="ESBodyText0"/>
              <w:spacing w:line="240" w:lineRule="auto"/>
              <w:jc w:val="center"/>
            </w:pPr>
            <w:r>
              <w:t>69.6%</w:t>
            </w:r>
          </w:p>
        </w:tc>
      </w:tr>
    </w:tbl>
    <w:p w14:paraId="10458AB8" w14:textId="77777777" w:rsidR="00C326FA" w:rsidRDefault="00C326FA" w:rsidP="00693B34">
      <w:pPr>
        <w:spacing w:after="0" w:line="240" w:lineRule="auto"/>
        <w:rPr>
          <w:rFonts w:eastAsia="Times New Roman"/>
          <w:b/>
          <w:bCs/>
          <w:color w:val="000000"/>
          <w:lang w:val="en-AU" w:eastAsia="en-AU"/>
        </w:rPr>
      </w:pPr>
    </w:p>
    <w:p w14:paraId="56E75F67" w14:textId="77777777" w:rsidR="00C326FA" w:rsidRDefault="00C326FA" w:rsidP="00693B34">
      <w:pPr>
        <w:spacing w:after="0" w:line="240" w:lineRule="auto"/>
        <w:rPr>
          <w:rFonts w:eastAsia="Times New Roman"/>
          <w:b/>
          <w:bCs/>
          <w:color w:val="000000"/>
          <w:lang w:val="en-AU" w:eastAsia="en-AU"/>
        </w:rPr>
      </w:pPr>
    </w:p>
    <w:p w14:paraId="0543D2DB" w14:textId="77777777" w:rsidR="00C326FA" w:rsidRDefault="00C326FA" w:rsidP="00693B34">
      <w:pPr>
        <w:spacing w:after="0" w:line="240" w:lineRule="auto"/>
        <w:rPr>
          <w:rFonts w:eastAsia="Times New Roman"/>
          <w:b/>
          <w:bCs/>
          <w:color w:val="000000"/>
          <w:lang w:val="en-AU" w:eastAsia="en-AU"/>
        </w:rPr>
      </w:pPr>
    </w:p>
    <w:p w14:paraId="15FCC645" w14:textId="77777777" w:rsidR="00C326FA" w:rsidRDefault="00C326FA"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6CC37F8D" wp14:editId="23013B10">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012385F4" w14:textId="77777777" w:rsidTr="00C14862">
        <w:tc>
          <w:tcPr>
            <w:tcW w:w="2835" w:type="dxa"/>
            <w:vAlign w:val="bottom"/>
          </w:tcPr>
          <w:p w14:paraId="1D4F0D13" w14:textId="77777777" w:rsidR="00C326FA" w:rsidRDefault="00C326FA"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7CB55ABB" w14:textId="77777777" w:rsidR="00C326FA" w:rsidRPr="00B20B33" w:rsidRDefault="00C326FA"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5466A70D" w14:textId="77777777" w:rsidR="00C326FA" w:rsidRDefault="00C326FA" w:rsidP="00C14862">
            <w:pPr>
              <w:pStyle w:val="ESBodyText0"/>
              <w:spacing w:line="240" w:lineRule="auto"/>
              <w:jc w:val="center"/>
            </w:pPr>
            <w:r>
              <w:t>Latest year (2023)</w:t>
            </w:r>
          </w:p>
        </w:tc>
      </w:tr>
      <w:tr w:rsidR="00B43783" w14:paraId="563343CF" w14:textId="77777777" w:rsidTr="00C14862">
        <w:trPr>
          <w:trHeight w:hRule="exact" w:val="567"/>
        </w:trPr>
        <w:tc>
          <w:tcPr>
            <w:tcW w:w="2835" w:type="dxa"/>
            <w:tcMar>
              <w:top w:w="57" w:type="dxa"/>
            </w:tcMar>
            <w:vAlign w:val="center"/>
          </w:tcPr>
          <w:p w14:paraId="4AD68827" w14:textId="77777777" w:rsidR="00C326FA" w:rsidRDefault="00C326FA"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233227F2" w14:textId="77777777" w:rsidR="00C326FA" w:rsidRDefault="00C326FA" w:rsidP="00B90DA3">
            <w:pPr>
              <w:pStyle w:val="ESBodyText0"/>
              <w:spacing w:line="240" w:lineRule="auto"/>
              <w:jc w:val="center"/>
            </w:pPr>
            <w:r>
              <w:t>66.7%</w:t>
            </w:r>
          </w:p>
        </w:tc>
      </w:tr>
      <w:tr w:rsidR="00B43783" w14:paraId="3F6AC1FD" w14:textId="77777777" w:rsidTr="00C14862">
        <w:trPr>
          <w:trHeight w:hRule="exact" w:val="567"/>
        </w:trPr>
        <w:tc>
          <w:tcPr>
            <w:tcW w:w="2835" w:type="dxa"/>
            <w:tcMar>
              <w:top w:w="57" w:type="dxa"/>
            </w:tcMar>
            <w:vAlign w:val="center"/>
          </w:tcPr>
          <w:p w14:paraId="07BD2E53" w14:textId="77777777" w:rsidR="00C326FA" w:rsidRDefault="00C326FA"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FA6DC9F" w14:textId="77777777" w:rsidR="00C326FA" w:rsidRPr="00B20B33" w:rsidRDefault="00C326FA" w:rsidP="00B90DA3">
            <w:pPr>
              <w:pStyle w:val="ESBodyText0"/>
              <w:spacing w:line="240" w:lineRule="auto"/>
              <w:jc w:val="center"/>
              <w:rPr>
                <w:color w:val="FFFFFF" w:themeColor="background1"/>
              </w:rPr>
            </w:pPr>
            <w:r>
              <w:rPr>
                <w:color w:val="FFFFFF" w:themeColor="background1"/>
              </w:rPr>
              <w:t>67.8%</w:t>
            </w:r>
          </w:p>
        </w:tc>
      </w:tr>
      <w:tr w:rsidR="00B43783" w14:paraId="7B6A3CD4" w14:textId="77777777" w:rsidTr="00C14862">
        <w:trPr>
          <w:trHeight w:hRule="exact" w:val="567"/>
        </w:trPr>
        <w:tc>
          <w:tcPr>
            <w:tcW w:w="2835" w:type="dxa"/>
            <w:tcMar>
              <w:top w:w="57" w:type="dxa"/>
            </w:tcMar>
            <w:vAlign w:val="center"/>
          </w:tcPr>
          <w:p w14:paraId="7DA0D50F" w14:textId="77777777" w:rsidR="00C326FA" w:rsidRDefault="00C326FA"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E1A8B99" w14:textId="77777777" w:rsidR="00C326FA" w:rsidRDefault="00C326FA" w:rsidP="00B90DA3">
            <w:pPr>
              <w:pStyle w:val="ESBodyText0"/>
              <w:spacing w:line="240" w:lineRule="auto"/>
              <w:jc w:val="center"/>
            </w:pPr>
            <w:r>
              <w:t>76.9%</w:t>
            </w:r>
          </w:p>
        </w:tc>
      </w:tr>
    </w:tbl>
    <w:p w14:paraId="35AC7F76" w14:textId="77777777" w:rsidR="00C326FA" w:rsidRDefault="00C326FA" w:rsidP="00693B34">
      <w:pPr>
        <w:spacing w:after="0" w:line="240" w:lineRule="auto"/>
        <w:rPr>
          <w:rFonts w:eastAsia="Arial" w:cs="Times New Roman"/>
          <w:color w:val="000000"/>
          <w:szCs w:val="20"/>
        </w:rPr>
      </w:pPr>
    </w:p>
    <w:p w14:paraId="35A2A1D1" w14:textId="77777777" w:rsidR="00C326FA" w:rsidRDefault="00C326FA" w:rsidP="00693B34">
      <w:pPr>
        <w:pStyle w:val="ESBodyText0"/>
        <w:spacing w:after="0" w:line="240" w:lineRule="auto"/>
        <w:rPr>
          <w:rFonts w:eastAsia="Arial" w:cs="Times New Roman"/>
          <w:color w:val="000000"/>
          <w:szCs w:val="20"/>
        </w:rPr>
      </w:pPr>
    </w:p>
    <w:p w14:paraId="3B26A17F" w14:textId="77777777" w:rsidR="00C326FA" w:rsidRDefault="00C326FA" w:rsidP="00693B34">
      <w:pPr>
        <w:pStyle w:val="ESHeading30"/>
        <w:spacing w:before="0"/>
      </w:pPr>
      <w:r>
        <w:rPr>
          <w:noProof/>
        </w:rPr>
        <w:drawing>
          <wp:anchor distT="0" distB="0" distL="114300" distR="114300" simplePos="0" relativeHeight="251662336" behindDoc="0" locked="0" layoutInCell="1" allowOverlap="1" wp14:anchorId="01438B97" wp14:editId="174ECADE">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505957EC" w14:textId="77777777" w:rsidTr="00C14862">
        <w:tc>
          <w:tcPr>
            <w:tcW w:w="2835" w:type="dxa"/>
            <w:vAlign w:val="bottom"/>
          </w:tcPr>
          <w:p w14:paraId="540E656B" w14:textId="77777777" w:rsidR="00C326FA" w:rsidRDefault="00C326FA"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4755A35F" w14:textId="77777777" w:rsidR="00C326FA" w:rsidRPr="00B20B33" w:rsidRDefault="00C326FA"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3B6943C3" w14:textId="77777777" w:rsidR="00C326FA" w:rsidRDefault="00C326FA" w:rsidP="00C14862">
            <w:pPr>
              <w:pStyle w:val="ESBodyText0"/>
              <w:spacing w:line="240" w:lineRule="auto"/>
              <w:jc w:val="center"/>
            </w:pPr>
            <w:r>
              <w:t>Latest year (2023)</w:t>
            </w:r>
          </w:p>
        </w:tc>
      </w:tr>
      <w:tr w:rsidR="00B43783" w14:paraId="773FFBF1" w14:textId="77777777" w:rsidTr="00C14862">
        <w:trPr>
          <w:trHeight w:hRule="exact" w:val="567"/>
        </w:trPr>
        <w:tc>
          <w:tcPr>
            <w:tcW w:w="2835" w:type="dxa"/>
            <w:tcMar>
              <w:top w:w="57" w:type="dxa"/>
            </w:tcMar>
            <w:vAlign w:val="center"/>
          </w:tcPr>
          <w:p w14:paraId="0E8EC889" w14:textId="77777777" w:rsidR="00C326FA" w:rsidRDefault="00C326FA"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16AFF468" w14:textId="77777777" w:rsidR="00C326FA" w:rsidRDefault="00C326FA" w:rsidP="00B90DA3">
            <w:pPr>
              <w:pStyle w:val="ESBodyText0"/>
              <w:spacing w:line="240" w:lineRule="auto"/>
              <w:jc w:val="center"/>
            </w:pPr>
            <w:r>
              <w:t>40.0%</w:t>
            </w:r>
          </w:p>
        </w:tc>
      </w:tr>
      <w:tr w:rsidR="00B43783" w14:paraId="47A19573" w14:textId="77777777" w:rsidTr="00C14862">
        <w:trPr>
          <w:trHeight w:hRule="exact" w:val="567"/>
        </w:trPr>
        <w:tc>
          <w:tcPr>
            <w:tcW w:w="2835" w:type="dxa"/>
            <w:tcMar>
              <w:top w:w="57" w:type="dxa"/>
            </w:tcMar>
            <w:vAlign w:val="center"/>
          </w:tcPr>
          <w:p w14:paraId="6CB1354C" w14:textId="77777777" w:rsidR="00C326FA" w:rsidRDefault="00C326FA"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556A269" w14:textId="77777777" w:rsidR="00C326FA" w:rsidRPr="00B20B33" w:rsidRDefault="00C326FA" w:rsidP="00B90DA3">
            <w:pPr>
              <w:pStyle w:val="ESBodyText0"/>
              <w:spacing w:line="240" w:lineRule="auto"/>
              <w:jc w:val="center"/>
              <w:rPr>
                <w:color w:val="FFFFFF" w:themeColor="background1"/>
              </w:rPr>
            </w:pPr>
            <w:r>
              <w:rPr>
                <w:color w:val="FFFFFF" w:themeColor="background1"/>
              </w:rPr>
              <w:t>61.2%</w:t>
            </w:r>
          </w:p>
        </w:tc>
      </w:tr>
      <w:tr w:rsidR="00B43783" w14:paraId="6991F0E7" w14:textId="77777777" w:rsidTr="00C14862">
        <w:trPr>
          <w:trHeight w:hRule="exact" w:val="567"/>
        </w:trPr>
        <w:tc>
          <w:tcPr>
            <w:tcW w:w="2835" w:type="dxa"/>
            <w:tcMar>
              <w:top w:w="57" w:type="dxa"/>
            </w:tcMar>
            <w:vAlign w:val="center"/>
          </w:tcPr>
          <w:p w14:paraId="1CEF278F" w14:textId="77777777" w:rsidR="00C326FA" w:rsidRDefault="00C326FA"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DCD5711" w14:textId="77777777" w:rsidR="00C326FA" w:rsidRDefault="00C326FA" w:rsidP="00B90DA3">
            <w:pPr>
              <w:pStyle w:val="ESBodyText0"/>
              <w:spacing w:line="240" w:lineRule="auto"/>
              <w:jc w:val="center"/>
            </w:pPr>
            <w:r>
              <w:t>67.4%</w:t>
            </w:r>
          </w:p>
        </w:tc>
      </w:tr>
    </w:tbl>
    <w:p w14:paraId="1ED3C3EF" w14:textId="77777777" w:rsidR="00C326FA" w:rsidRDefault="00C326FA" w:rsidP="00693B34">
      <w:pPr>
        <w:pStyle w:val="ESHeading30"/>
        <w:spacing w:before="0"/>
      </w:pPr>
    </w:p>
    <w:p w14:paraId="3D105E86" w14:textId="77777777" w:rsidR="00C326FA" w:rsidRDefault="00C326FA" w:rsidP="00693B34">
      <w:pPr>
        <w:pStyle w:val="ESHeading30"/>
        <w:spacing w:before="0"/>
      </w:pPr>
      <w:r>
        <w:rPr>
          <w:noProof/>
        </w:rPr>
        <w:drawing>
          <wp:anchor distT="0" distB="0" distL="114300" distR="114300" simplePos="0" relativeHeight="251661312" behindDoc="0" locked="0" layoutInCell="1" allowOverlap="1" wp14:anchorId="44C9642A" wp14:editId="7D148977">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748F006D" w14:textId="77777777" w:rsidTr="00C14862">
        <w:tc>
          <w:tcPr>
            <w:tcW w:w="2835" w:type="dxa"/>
            <w:vAlign w:val="bottom"/>
          </w:tcPr>
          <w:p w14:paraId="38070516" w14:textId="77777777" w:rsidR="00C326FA" w:rsidRDefault="00C326FA"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05ADEA2" w14:textId="77777777" w:rsidR="00C326FA" w:rsidRPr="00B20B33" w:rsidRDefault="00C326FA"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391BA4D3" w14:textId="77777777" w:rsidR="00C326FA" w:rsidRDefault="00C326FA" w:rsidP="00C14862">
            <w:pPr>
              <w:pStyle w:val="ESBodyText0"/>
              <w:spacing w:line="240" w:lineRule="auto"/>
              <w:jc w:val="center"/>
            </w:pPr>
            <w:r>
              <w:t>Latest year (2023)</w:t>
            </w:r>
          </w:p>
        </w:tc>
      </w:tr>
      <w:tr w:rsidR="00B43783" w14:paraId="3468C44B" w14:textId="77777777" w:rsidTr="00C14862">
        <w:trPr>
          <w:trHeight w:hRule="exact" w:val="567"/>
        </w:trPr>
        <w:tc>
          <w:tcPr>
            <w:tcW w:w="2835" w:type="dxa"/>
            <w:tcMar>
              <w:top w:w="57" w:type="dxa"/>
            </w:tcMar>
            <w:vAlign w:val="center"/>
          </w:tcPr>
          <w:p w14:paraId="2D1052A8" w14:textId="77777777" w:rsidR="00C326FA" w:rsidRDefault="00C326FA"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14:paraId="663FB0A6" w14:textId="77777777" w:rsidR="00C326FA" w:rsidRDefault="00C326FA" w:rsidP="00B90DA3">
            <w:pPr>
              <w:pStyle w:val="ESBodyText0"/>
              <w:spacing w:line="240" w:lineRule="auto"/>
              <w:jc w:val="center"/>
            </w:pPr>
            <w:r>
              <w:t>44.4%</w:t>
            </w:r>
          </w:p>
        </w:tc>
      </w:tr>
      <w:tr w:rsidR="00B43783" w14:paraId="18ADCD17" w14:textId="77777777" w:rsidTr="00C14862">
        <w:trPr>
          <w:trHeight w:hRule="exact" w:val="567"/>
        </w:trPr>
        <w:tc>
          <w:tcPr>
            <w:tcW w:w="2835" w:type="dxa"/>
            <w:tcMar>
              <w:top w:w="57" w:type="dxa"/>
            </w:tcMar>
            <w:vAlign w:val="center"/>
          </w:tcPr>
          <w:p w14:paraId="323F51FB" w14:textId="77777777" w:rsidR="00C326FA" w:rsidRDefault="00C326FA"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238D0C4" w14:textId="77777777" w:rsidR="00C326FA" w:rsidRPr="00B20B33" w:rsidRDefault="00C326FA" w:rsidP="00B90DA3">
            <w:pPr>
              <w:pStyle w:val="ESBodyText0"/>
              <w:spacing w:line="240" w:lineRule="auto"/>
              <w:jc w:val="center"/>
              <w:rPr>
                <w:color w:val="FFFFFF" w:themeColor="background1"/>
              </w:rPr>
            </w:pPr>
            <w:r>
              <w:rPr>
                <w:color w:val="FFFFFF" w:themeColor="background1"/>
              </w:rPr>
              <w:t>56.9%</w:t>
            </w:r>
          </w:p>
        </w:tc>
      </w:tr>
      <w:tr w:rsidR="00B43783" w14:paraId="00CCABC5" w14:textId="77777777" w:rsidTr="00C14862">
        <w:trPr>
          <w:trHeight w:hRule="exact" w:val="567"/>
        </w:trPr>
        <w:tc>
          <w:tcPr>
            <w:tcW w:w="2835" w:type="dxa"/>
            <w:tcMar>
              <w:top w:w="57" w:type="dxa"/>
            </w:tcMar>
            <w:vAlign w:val="center"/>
          </w:tcPr>
          <w:p w14:paraId="5EA1B5AF" w14:textId="77777777" w:rsidR="00C326FA" w:rsidRDefault="00C326FA"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CC3DB9A" w14:textId="77777777" w:rsidR="00C326FA" w:rsidRDefault="00C326FA" w:rsidP="00B90DA3">
            <w:pPr>
              <w:pStyle w:val="ESBodyText0"/>
              <w:spacing w:line="240" w:lineRule="auto"/>
              <w:jc w:val="center"/>
            </w:pPr>
            <w:r>
              <w:t>67.9%</w:t>
            </w:r>
          </w:p>
        </w:tc>
      </w:tr>
    </w:tbl>
    <w:p w14:paraId="46E64BC1" w14:textId="77777777" w:rsidR="00C326FA" w:rsidRDefault="00C326FA" w:rsidP="00693B34">
      <w:pPr>
        <w:pStyle w:val="ESHeading30"/>
        <w:spacing w:before="0"/>
      </w:pPr>
    </w:p>
    <w:p w14:paraId="0BF504E2" w14:textId="77777777" w:rsidR="00C326FA" w:rsidRDefault="00C326FA" w:rsidP="00410C77">
      <w:pPr>
        <w:pStyle w:val="Style10"/>
      </w:pPr>
      <w:r>
        <w:br w:type="page"/>
      </w:r>
      <w:r>
        <w:lastRenderedPageBreak/>
        <w:t>LEARNING (continued)</w:t>
      </w:r>
    </w:p>
    <w:p w14:paraId="51C901E8" w14:textId="77777777" w:rsidR="00C326FA" w:rsidRDefault="00C326FA" w:rsidP="00410C77">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w:t>
      </w:r>
      <w:r>
        <w:rPr>
          <w:b/>
          <w:i/>
        </w:rPr>
        <w:t>students and the size and location of the school.</w:t>
      </w:r>
    </w:p>
    <w:p w14:paraId="275AF6C7" w14:textId="77777777" w:rsidR="00C326FA" w:rsidRPr="00410C77" w:rsidRDefault="00C326FA" w:rsidP="00410C77">
      <w:pPr>
        <w:pStyle w:val="ESHeading30"/>
      </w:pPr>
      <w:r w:rsidRPr="00410C77">
        <w:t>NAPLAN 2022</w:t>
      </w:r>
    </w:p>
    <w:p w14:paraId="67B9ED6F" w14:textId="77777777" w:rsidR="00C326FA" w:rsidRPr="00410C77" w:rsidRDefault="00C326FA" w:rsidP="00410C77">
      <w:pPr>
        <w:pStyle w:val="ESBodyText0"/>
      </w:pPr>
      <w:r w:rsidRPr="00410C77">
        <w:t>Percentage of students in the top three bands of testing in NAPLAN.</w:t>
      </w:r>
      <w:r w:rsidRPr="00410C77">
        <w:rPr>
          <w:noProof/>
        </w:rPr>
        <w:t xml:space="preserve"> </w:t>
      </w:r>
    </w:p>
    <w:p w14:paraId="62D69D8E" w14:textId="77777777" w:rsidR="00C326FA" w:rsidRDefault="00C326FA" w:rsidP="00410C77">
      <w:pPr>
        <w:pStyle w:val="ESBodyText0"/>
      </w:pPr>
      <w:r w:rsidRPr="00410C77">
        <w:t>Note: The NAPLAN test was revised in 2023 and the 2022 results are not comparable to the new methodology.</w:t>
      </w:r>
    </w:p>
    <w:p w14:paraId="5E672F72" w14:textId="77777777" w:rsidR="00C326FA" w:rsidRDefault="00C326FA"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14:anchorId="17EA9976" wp14:editId="1E0E07D4">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2CD82A69" w14:textId="77777777" w:rsidTr="00AE4345">
        <w:tc>
          <w:tcPr>
            <w:tcW w:w="2835" w:type="dxa"/>
            <w:vAlign w:val="bottom"/>
          </w:tcPr>
          <w:p w14:paraId="3794009B" w14:textId="77777777" w:rsidR="00C326FA" w:rsidRDefault="00C326FA"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3E80C21" w14:textId="77777777" w:rsidR="00C326FA" w:rsidRPr="00B20B33" w:rsidRDefault="00C326FA"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38263551" w14:textId="77777777" w:rsidR="00C326FA" w:rsidRDefault="00C326FA" w:rsidP="00AE4345">
            <w:pPr>
              <w:pStyle w:val="ESBodyText0"/>
              <w:spacing w:line="240" w:lineRule="auto"/>
              <w:jc w:val="center"/>
            </w:pPr>
            <w:r>
              <w:t>Latest year (2022)</w:t>
            </w:r>
          </w:p>
        </w:tc>
      </w:tr>
      <w:tr w:rsidR="00B43783" w14:paraId="3F188D32" w14:textId="77777777" w:rsidTr="00AE4345">
        <w:trPr>
          <w:trHeight w:hRule="exact" w:val="567"/>
        </w:trPr>
        <w:tc>
          <w:tcPr>
            <w:tcW w:w="2835" w:type="dxa"/>
            <w:tcMar>
              <w:top w:w="57" w:type="dxa"/>
            </w:tcMar>
            <w:vAlign w:val="center"/>
          </w:tcPr>
          <w:p w14:paraId="7BDFCAA5" w14:textId="77777777" w:rsidR="00C326FA" w:rsidRDefault="00C326FA"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536E073D" w14:textId="77777777" w:rsidR="00C326FA" w:rsidRDefault="00C326FA" w:rsidP="00AE4345">
            <w:pPr>
              <w:pStyle w:val="ESBodyText0"/>
              <w:spacing w:line="240" w:lineRule="auto"/>
              <w:jc w:val="center"/>
            </w:pPr>
            <w:r>
              <w:t>44.4%</w:t>
            </w:r>
          </w:p>
        </w:tc>
      </w:tr>
      <w:tr w:rsidR="00B43783" w14:paraId="606173F4" w14:textId="77777777" w:rsidTr="00AE4345">
        <w:trPr>
          <w:trHeight w:hRule="exact" w:val="567"/>
        </w:trPr>
        <w:tc>
          <w:tcPr>
            <w:tcW w:w="2835" w:type="dxa"/>
            <w:tcMar>
              <w:top w:w="57" w:type="dxa"/>
            </w:tcMar>
            <w:vAlign w:val="center"/>
          </w:tcPr>
          <w:p w14:paraId="2BED8F6E" w14:textId="77777777" w:rsidR="00C326FA" w:rsidRDefault="00C326FA"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3A447C0" w14:textId="77777777" w:rsidR="00C326FA" w:rsidRPr="00B20B33" w:rsidRDefault="00C326FA" w:rsidP="00AE4345">
            <w:pPr>
              <w:pStyle w:val="ESBodyText0"/>
              <w:spacing w:line="240" w:lineRule="auto"/>
              <w:jc w:val="center"/>
              <w:rPr>
                <w:color w:val="FFFFFF" w:themeColor="background1"/>
              </w:rPr>
            </w:pPr>
            <w:r>
              <w:rPr>
                <w:color w:val="FFFFFF" w:themeColor="background1"/>
              </w:rPr>
              <w:t>73.2%</w:t>
            </w:r>
          </w:p>
        </w:tc>
      </w:tr>
      <w:tr w:rsidR="00B43783" w14:paraId="5E1271E5" w14:textId="77777777" w:rsidTr="00AE4345">
        <w:trPr>
          <w:trHeight w:hRule="exact" w:val="567"/>
        </w:trPr>
        <w:tc>
          <w:tcPr>
            <w:tcW w:w="2835" w:type="dxa"/>
            <w:tcMar>
              <w:top w:w="57" w:type="dxa"/>
            </w:tcMar>
            <w:vAlign w:val="center"/>
          </w:tcPr>
          <w:p w14:paraId="15AA445D" w14:textId="77777777" w:rsidR="00C326FA" w:rsidRDefault="00C326FA"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00D6CC4" w14:textId="77777777" w:rsidR="00C326FA" w:rsidRDefault="00C326FA" w:rsidP="00AE4345">
            <w:pPr>
              <w:pStyle w:val="ESBodyText0"/>
              <w:spacing w:line="240" w:lineRule="auto"/>
              <w:jc w:val="center"/>
            </w:pPr>
            <w:r>
              <w:t>76.6%</w:t>
            </w:r>
          </w:p>
        </w:tc>
      </w:tr>
    </w:tbl>
    <w:p w14:paraId="04A83E1B" w14:textId="77777777" w:rsidR="00C326FA" w:rsidRDefault="00C326FA" w:rsidP="00410C77">
      <w:pPr>
        <w:spacing w:after="0" w:line="240" w:lineRule="auto"/>
        <w:rPr>
          <w:rFonts w:eastAsia="Times New Roman"/>
          <w:b/>
          <w:bCs/>
          <w:color w:val="000000"/>
          <w:lang w:val="en-AU" w:eastAsia="en-AU"/>
        </w:rPr>
      </w:pPr>
    </w:p>
    <w:p w14:paraId="4563321A" w14:textId="77777777" w:rsidR="00C326FA" w:rsidRDefault="00C326FA" w:rsidP="00410C77">
      <w:pPr>
        <w:spacing w:after="0" w:line="240" w:lineRule="auto"/>
        <w:rPr>
          <w:rFonts w:eastAsia="Times New Roman"/>
          <w:b/>
          <w:bCs/>
          <w:color w:val="000000"/>
          <w:lang w:val="en-AU" w:eastAsia="en-AU"/>
        </w:rPr>
      </w:pPr>
    </w:p>
    <w:p w14:paraId="0985F44D" w14:textId="77777777" w:rsidR="00C326FA" w:rsidRDefault="00C326FA" w:rsidP="00410C77">
      <w:pPr>
        <w:spacing w:after="0" w:line="240" w:lineRule="auto"/>
        <w:rPr>
          <w:rFonts w:eastAsia="Times New Roman"/>
          <w:b/>
          <w:bCs/>
          <w:color w:val="000000"/>
          <w:lang w:val="en-AU" w:eastAsia="en-AU"/>
        </w:rPr>
      </w:pPr>
    </w:p>
    <w:p w14:paraId="72F9F42D" w14:textId="77777777" w:rsidR="00C326FA" w:rsidRDefault="00C326FA"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14:anchorId="1B4F2031" wp14:editId="4592B8EA">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30FFD4B5" w14:textId="77777777" w:rsidTr="00AE4345">
        <w:tc>
          <w:tcPr>
            <w:tcW w:w="2835" w:type="dxa"/>
            <w:vAlign w:val="bottom"/>
          </w:tcPr>
          <w:p w14:paraId="7A196A1D" w14:textId="77777777" w:rsidR="00C326FA" w:rsidRDefault="00C326FA"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3C08DFD5" w14:textId="77777777" w:rsidR="00C326FA" w:rsidRPr="00B20B33" w:rsidRDefault="00C326FA"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3B7FCD9D" w14:textId="77777777" w:rsidR="00C326FA" w:rsidRDefault="00C326FA" w:rsidP="00AE4345">
            <w:pPr>
              <w:pStyle w:val="ESBodyText0"/>
              <w:spacing w:line="240" w:lineRule="auto"/>
              <w:jc w:val="center"/>
            </w:pPr>
            <w:r>
              <w:t>Latest year (2022)</w:t>
            </w:r>
          </w:p>
        </w:tc>
      </w:tr>
      <w:tr w:rsidR="00B43783" w14:paraId="5D71DEFC" w14:textId="77777777" w:rsidTr="00AE4345">
        <w:trPr>
          <w:trHeight w:hRule="exact" w:val="567"/>
        </w:trPr>
        <w:tc>
          <w:tcPr>
            <w:tcW w:w="2835" w:type="dxa"/>
            <w:tcMar>
              <w:top w:w="57" w:type="dxa"/>
            </w:tcMar>
            <w:vAlign w:val="center"/>
          </w:tcPr>
          <w:p w14:paraId="618FE0F8" w14:textId="77777777" w:rsidR="00C326FA" w:rsidRDefault="00C326FA"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67B6734A" w14:textId="77777777" w:rsidR="00C326FA" w:rsidRDefault="00C326FA" w:rsidP="00AE4345">
            <w:pPr>
              <w:pStyle w:val="ESBodyText0"/>
              <w:spacing w:line="240" w:lineRule="auto"/>
              <w:jc w:val="center"/>
            </w:pPr>
            <w:r>
              <w:t>66.7%</w:t>
            </w:r>
          </w:p>
        </w:tc>
      </w:tr>
      <w:tr w:rsidR="00B43783" w14:paraId="5A9D8489" w14:textId="77777777" w:rsidTr="00AE4345">
        <w:trPr>
          <w:trHeight w:hRule="exact" w:val="567"/>
        </w:trPr>
        <w:tc>
          <w:tcPr>
            <w:tcW w:w="2835" w:type="dxa"/>
            <w:tcMar>
              <w:top w:w="57" w:type="dxa"/>
            </w:tcMar>
            <w:vAlign w:val="center"/>
          </w:tcPr>
          <w:p w14:paraId="7484421C" w14:textId="77777777" w:rsidR="00C326FA" w:rsidRDefault="00C326FA" w:rsidP="00AE4345">
            <w:pPr>
              <w:pStyle w:val="ESBodyText0"/>
              <w:spacing w:line="240" w:lineRule="auto"/>
            </w:pPr>
            <w:r>
              <w:t xml:space="preserve">Similar </w:t>
            </w:r>
            <w:r>
              <w:t>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0E920D7" w14:textId="77777777" w:rsidR="00C326FA" w:rsidRPr="00B20B33" w:rsidRDefault="00C326FA" w:rsidP="00AE4345">
            <w:pPr>
              <w:pStyle w:val="ESBodyText0"/>
              <w:spacing w:line="240" w:lineRule="auto"/>
              <w:jc w:val="center"/>
              <w:rPr>
                <w:color w:val="FFFFFF" w:themeColor="background1"/>
              </w:rPr>
            </w:pPr>
            <w:r>
              <w:rPr>
                <w:color w:val="FFFFFF" w:themeColor="background1"/>
              </w:rPr>
              <w:t>64.6%</w:t>
            </w:r>
          </w:p>
        </w:tc>
      </w:tr>
      <w:tr w:rsidR="00B43783" w14:paraId="0216EA74" w14:textId="77777777" w:rsidTr="00AE4345">
        <w:trPr>
          <w:trHeight w:hRule="exact" w:val="567"/>
        </w:trPr>
        <w:tc>
          <w:tcPr>
            <w:tcW w:w="2835" w:type="dxa"/>
            <w:tcMar>
              <w:top w:w="57" w:type="dxa"/>
            </w:tcMar>
            <w:vAlign w:val="center"/>
          </w:tcPr>
          <w:p w14:paraId="67F270F5" w14:textId="77777777" w:rsidR="00C326FA" w:rsidRDefault="00C326FA"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5AE44423" w14:textId="77777777" w:rsidR="00C326FA" w:rsidRDefault="00C326FA" w:rsidP="00AE4345">
            <w:pPr>
              <w:pStyle w:val="ESBodyText0"/>
              <w:spacing w:line="240" w:lineRule="auto"/>
              <w:jc w:val="center"/>
            </w:pPr>
            <w:r>
              <w:t>70.2%</w:t>
            </w:r>
          </w:p>
        </w:tc>
      </w:tr>
    </w:tbl>
    <w:p w14:paraId="442D21A8" w14:textId="77777777" w:rsidR="00C326FA" w:rsidRDefault="00C326FA" w:rsidP="00410C77">
      <w:pPr>
        <w:spacing w:after="0" w:line="240" w:lineRule="auto"/>
        <w:rPr>
          <w:rFonts w:eastAsia="Arial" w:cs="Times New Roman"/>
          <w:color w:val="000000"/>
          <w:szCs w:val="20"/>
        </w:rPr>
      </w:pPr>
    </w:p>
    <w:p w14:paraId="127108BF" w14:textId="77777777" w:rsidR="00C326FA" w:rsidRDefault="00C326FA" w:rsidP="00410C77">
      <w:pPr>
        <w:pStyle w:val="ESBodyText0"/>
        <w:spacing w:after="0" w:line="240" w:lineRule="auto"/>
        <w:rPr>
          <w:rFonts w:eastAsia="Arial" w:cs="Times New Roman"/>
          <w:color w:val="000000"/>
          <w:szCs w:val="20"/>
        </w:rPr>
      </w:pPr>
    </w:p>
    <w:p w14:paraId="15694249" w14:textId="77777777" w:rsidR="00C326FA" w:rsidRDefault="00C326FA" w:rsidP="00410C77">
      <w:pPr>
        <w:pStyle w:val="ESHeading30"/>
        <w:spacing w:before="0"/>
      </w:pPr>
      <w:r>
        <w:rPr>
          <w:noProof/>
        </w:rPr>
        <w:drawing>
          <wp:anchor distT="0" distB="0" distL="114300" distR="114300" simplePos="0" relativeHeight="251677696" behindDoc="0" locked="0" layoutInCell="1" allowOverlap="1" wp14:anchorId="28CCBCEE" wp14:editId="5178BAB8">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043FA8A9" w14:textId="77777777" w:rsidTr="00AE4345">
        <w:tc>
          <w:tcPr>
            <w:tcW w:w="2835" w:type="dxa"/>
            <w:vAlign w:val="bottom"/>
          </w:tcPr>
          <w:p w14:paraId="02209528" w14:textId="77777777" w:rsidR="00C326FA" w:rsidRDefault="00C326FA"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706E092" w14:textId="77777777" w:rsidR="00C326FA" w:rsidRPr="00B20B33" w:rsidRDefault="00C326FA"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14:paraId="1DE20DFF" w14:textId="77777777" w:rsidR="00C326FA" w:rsidRDefault="00C326FA" w:rsidP="00AE4345">
            <w:pPr>
              <w:pStyle w:val="ESBodyText0"/>
              <w:spacing w:line="240" w:lineRule="auto"/>
              <w:jc w:val="center"/>
            </w:pPr>
            <w:r>
              <w:t>Latest year (2022)</w:t>
            </w:r>
          </w:p>
        </w:tc>
      </w:tr>
      <w:tr w:rsidR="00B43783" w14:paraId="63D0422B" w14:textId="77777777" w:rsidTr="00AE4345">
        <w:trPr>
          <w:trHeight w:hRule="exact" w:val="567"/>
        </w:trPr>
        <w:tc>
          <w:tcPr>
            <w:tcW w:w="2835" w:type="dxa"/>
            <w:tcMar>
              <w:top w:w="57" w:type="dxa"/>
            </w:tcMar>
            <w:vAlign w:val="center"/>
          </w:tcPr>
          <w:p w14:paraId="193617A4" w14:textId="77777777" w:rsidR="00C326FA" w:rsidRDefault="00C326FA"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4B35A38D" w14:textId="77777777" w:rsidR="00C326FA" w:rsidRDefault="00C326FA" w:rsidP="00AE4345">
            <w:pPr>
              <w:pStyle w:val="ESBodyText0"/>
              <w:spacing w:line="240" w:lineRule="auto"/>
              <w:jc w:val="center"/>
            </w:pPr>
            <w:r>
              <w:t>33.3%</w:t>
            </w:r>
          </w:p>
        </w:tc>
      </w:tr>
      <w:tr w:rsidR="00B43783" w14:paraId="38A21182" w14:textId="77777777" w:rsidTr="00AE4345">
        <w:trPr>
          <w:trHeight w:hRule="exact" w:val="567"/>
        </w:trPr>
        <w:tc>
          <w:tcPr>
            <w:tcW w:w="2835" w:type="dxa"/>
            <w:tcMar>
              <w:top w:w="57" w:type="dxa"/>
            </w:tcMar>
            <w:vAlign w:val="center"/>
          </w:tcPr>
          <w:p w14:paraId="478765AE" w14:textId="77777777" w:rsidR="00C326FA" w:rsidRDefault="00C326FA"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05499EE" w14:textId="77777777" w:rsidR="00C326FA" w:rsidRPr="00B20B33" w:rsidRDefault="00C326FA" w:rsidP="00AE4345">
            <w:pPr>
              <w:pStyle w:val="ESBodyText0"/>
              <w:spacing w:line="240" w:lineRule="auto"/>
              <w:jc w:val="center"/>
              <w:rPr>
                <w:color w:val="FFFFFF" w:themeColor="background1"/>
              </w:rPr>
            </w:pPr>
            <w:r>
              <w:rPr>
                <w:color w:val="FFFFFF" w:themeColor="background1"/>
              </w:rPr>
              <w:t>58.9%</w:t>
            </w:r>
          </w:p>
        </w:tc>
      </w:tr>
      <w:tr w:rsidR="00B43783" w14:paraId="34924D04" w14:textId="77777777" w:rsidTr="00AE4345">
        <w:trPr>
          <w:trHeight w:hRule="exact" w:val="567"/>
        </w:trPr>
        <w:tc>
          <w:tcPr>
            <w:tcW w:w="2835" w:type="dxa"/>
            <w:tcMar>
              <w:top w:w="57" w:type="dxa"/>
            </w:tcMar>
            <w:vAlign w:val="center"/>
          </w:tcPr>
          <w:p w14:paraId="3C867E18" w14:textId="77777777" w:rsidR="00C326FA" w:rsidRDefault="00C326FA"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0EA03EB5" w14:textId="77777777" w:rsidR="00C326FA" w:rsidRDefault="00C326FA" w:rsidP="00AE4345">
            <w:pPr>
              <w:pStyle w:val="ESBodyText0"/>
              <w:spacing w:line="240" w:lineRule="auto"/>
              <w:jc w:val="center"/>
            </w:pPr>
            <w:r>
              <w:t>64.0%</w:t>
            </w:r>
          </w:p>
        </w:tc>
      </w:tr>
    </w:tbl>
    <w:p w14:paraId="6BA1732F" w14:textId="77777777" w:rsidR="00C326FA" w:rsidRDefault="00C326FA" w:rsidP="00410C77">
      <w:pPr>
        <w:pStyle w:val="ESHeading30"/>
        <w:spacing w:before="0"/>
      </w:pPr>
    </w:p>
    <w:p w14:paraId="2BCCBF06" w14:textId="77777777" w:rsidR="00C326FA" w:rsidRDefault="00C326FA" w:rsidP="00410C77">
      <w:pPr>
        <w:pStyle w:val="ESHeading30"/>
        <w:spacing w:before="0"/>
      </w:pPr>
      <w:r>
        <w:rPr>
          <w:noProof/>
        </w:rPr>
        <w:drawing>
          <wp:anchor distT="0" distB="0" distL="114300" distR="114300" simplePos="0" relativeHeight="251676672" behindDoc="0" locked="0" layoutInCell="1" allowOverlap="1" wp14:anchorId="1FA010E5" wp14:editId="5AB4D1D2">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tblGrid>
      <w:tr w:rsidR="00B43783" w14:paraId="3EA6F63D" w14:textId="77777777" w:rsidTr="00AE4345">
        <w:tc>
          <w:tcPr>
            <w:tcW w:w="2835" w:type="dxa"/>
            <w:vAlign w:val="bottom"/>
          </w:tcPr>
          <w:p w14:paraId="68C900D9" w14:textId="77777777" w:rsidR="00C326FA" w:rsidRDefault="00C326FA"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02328377" w14:textId="77777777" w:rsidR="00C326FA" w:rsidRPr="00B20B33" w:rsidRDefault="00C326FA"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14:paraId="66EA1EA8" w14:textId="77777777" w:rsidR="00C326FA" w:rsidRDefault="00C326FA" w:rsidP="00AE4345">
            <w:pPr>
              <w:pStyle w:val="ESBodyText0"/>
              <w:spacing w:line="240" w:lineRule="auto"/>
              <w:jc w:val="center"/>
            </w:pPr>
            <w:r>
              <w:t>Latest year (2022)</w:t>
            </w:r>
          </w:p>
        </w:tc>
      </w:tr>
      <w:tr w:rsidR="00B43783" w14:paraId="02FF39BD" w14:textId="77777777" w:rsidTr="00AE4345">
        <w:trPr>
          <w:trHeight w:hRule="exact" w:val="567"/>
        </w:trPr>
        <w:tc>
          <w:tcPr>
            <w:tcW w:w="2835" w:type="dxa"/>
            <w:tcMar>
              <w:top w:w="57" w:type="dxa"/>
            </w:tcMar>
            <w:vAlign w:val="center"/>
          </w:tcPr>
          <w:p w14:paraId="26415F86" w14:textId="77777777" w:rsidR="00C326FA" w:rsidRDefault="00C326FA" w:rsidP="00AE4345">
            <w:pPr>
              <w:pStyle w:val="ESBodyText0"/>
              <w:spacing w:line="240" w:lineRule="auto"/>
            </w:pPr>
            <w:r>
              <w:t xml:space="preserve">School </w:t>
            </w:r>
            <w:r>
              <w:t>percentage of students in the top three bands:</w:t>
            </w:r>
          </w:p>
        </w:tc>
        <w:tc>
          <w:tcPr>
            <w:tcW w:w="1131" w:type="dxa"/>
            <w:tcBorders>
              <w:bottom w:val="single" w:sz="4" w:space="0" w:color="FFFFFF" w:themeColor="background1"/>
            </w:tcBorders>
            <w:shd w:val="clear" w:color="auto" w:fill="FFC000"/>
            <w:tcMar>
              <w:top w:w="57" w:type="dxa"/>
            </w:tcMar>
            <w:vAlign w:val="center"/>
          </w:tcPr>
          <w:p w14:paraId="34FA5798" w14:textId="77777777" w:rsidR="00C326FA" w:rsidRDefault="00C326FA" w:rsidP="00AE4345">
            <w:pPr>
              <w:pStyle w:val="ESBodyText0"/>
              <w:spacing w:line="240" w:lineRule="auto"/>
              <w:jc w:val="center"/>
            </w:pPr>
            <w:r>
              <w:t>71.4%</w:t>
            </w:r>
          </w:p>
        </w:tc>
      </w:tr>
      <w:tr w:rsidR="00B43783" w14:paraId="1A34809D" w14:textId="77777777" w:rsidTr="00AE4345">
        <w:trPr>
          <w:trHeight w:hRule="exact" w:val="567"/>
        </w:trPr>
        <w:tc>
          <w:tcPr>
            <w:tcW w:w="2835" w:type="dxa"/>
            <w:tcMar>
              <w:top w:w="57" w:type="dxa"/>
            </w:tcMar>
            <w:vAlign w:val="center"/>
          </w:tcPr>
          <w:p w14:paraId="1456C122" w14:textId="77777777" w:rsidR="00C326FA" w:rsidRDefault="00C326FA"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F3BF50B" w14:textId="77777777" w:rsidR="00C326FA" w:rsidRPr="00B20B33" w:rsidRDefault="00C326FA" w:rsidP="00AE4345">
            <w:pPr>
              <w:pStyle w:val="ESBodyText0"/>
              <w:spacing w:line="240" w:lineRule="auto"/>
              <w:jc w:val="center"/>
              <w:rPr>
                <w:color w:val="FFFFFF" w:themeColor="background1"/>
              </w:rPr>
            </w:pPr>
            <w:r>
              <w:rPr>
                <w:color w:val="FFFFFF" w:themeColor="background1"/>
              </w:rPr>
              <w:t>45.5%</w:t>
            </w:r>
          </w:p>
        </w:tc>
      </w:tr>
      <w:tr w:rsidR="00B43783" w14:paraId="0C57FF53" w14:textId="77777777" w:rsidTr="00AE4345">
        <w:trPr>
          <w:trHeight w:hRule="exact" w:val="567"/>
        </w:trPr>
        <w:tc>
          <w:tcPr>
            <w:tcW w:w="2835" w:type="dxa"/>
            <w:tcMar>
              <w:top w:w="57" w:type="dxa"/>
            </w:tcMar>
            <w:vAlign w:val="center"/>
          </w:tcPr>
          <w:p w14:paraId="6B36C3CD" w14:textId="77777777" w:rsidR="00C326FA" w:rsidRDefault="00C326FA"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F02753A" w14:textId="77777777" w:rsidR="00C326FA" w:rsidRDefault="00C326FA" w:rsidP="00AE4345">
            <w:pPr>
              <w:pStyle w:val="ESBodyText0"/>
              <w:spacing w:line="240" w:lineRule="auto"/>
              <w:jc w:val="center"/>
            </w:pPr>
            <w:r>
              <w:t>54.2%</w:t>
            </w:r>
          </w:p>
        </w:tc>
      </w:tr>
    </w:tbl>
    <w:p w14:paraId="26EAD10C" w14:textId="77777777" w:rsidR="00C326FA" w:rsidRDefault="00C326FA" w:rsidP="00410C77">
      <w:pPr>
        <w:pStyle w:val="ESHeading30"/>
        <w:spacing w:before="0"/>
      </w:pPr>
    </w:p>
    <w:p w14:paraId="19626E30" w14:textId="77777777" w:rsidR="00C326FA" w:rsidRDefault="00C326FA" w:rsidP="00410C77">
      <w:pPr>
        <w:spacing w:after="0" w:line="240" w:lineRule="auto"/>
        <w:rPr>
          <w:b/>
          <w:color w:val="000000" w:themeColor="text1"/>
        </w:rPr>
      </w:pPr>
      <w:r>
        <w:br w:type="page"/>
      </w:r>
    </w:p>
    <w:p w14:paraId="7029DD15" w14:textId="77777777" w:rsidR="00C326FA" w:rsidRDefault="00C326FA" w:rsidP="00024458">
      <w:pPr>
        <w:pStyle w:val="Style10"/>
      </w:pPr>
      <w:r>
        <w:lastRenderedPageBreak/>
        <w:t>WELLBEING</w:t>
      </w:r>
    </w:p>
    <w:p w14:paraId="111370EF" w14:textId="77777777" w:rsidR="00C326FA" w:rsidRDefault="00C326FA"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proofErr w:type="gramStart"/>
      <w:r>
        <w:rPr>
          <w:b/>
          <w:i/>
        </w:rPr>
        <w:t>taking into account</w:t>
      </w:r>
      <w:proofErr w:type="gramEnd"/>
      <w:r>
        <w:rPr>
          <w:b/>
          <w:i/>
        </w:rPr>
        <w:t xml:space="preserve"> the school’s </w:t>
      </w:r>
      <w:r>
        <w:rPr>
          <w:b/>
          <w:i/>
        </w:rPr>
        <w:t>socioeconomic background of students, the number of non-English speaking students and the size and location of the school.</w:t>
      </w:r>
    </w:p>
    <w:p w14:paraId="31E02F81" w14:textId="77777777" w:rsidR="00C326FA" w:rsidRDefault="00C326FA" w:rsidP="00024458">
      <w:pPr>
        <w:pStyle w:val="ESHeading30"/>
      </w:pPr>
      <w:r>
        <w:t>Student Attitudes to School – Sense of Connectedness</w:t>
      </w:r>
    </w:p>
    <w:p w14:paraId="008B47ED" w14:textId="77777777" w:rsidR="00C326FA" w:rsidRDefault="00C326FA" w:rsidP="00024458">
      <w:pPr>
        <w:pStyle w:val="ESBodyText0"/>
      </w:pPr>
      <w:r>
        <w:t>The percent</w:t>
      </w:r>
      <w:r>
        <w:t>age</w:t>
      </w:r>
      <w:r>
        <w:t xml:space="preserve"> endorsement on Sense of Connectedness factor, as reported in the Attitudes to School Survey completed annually by Victorian government school students, indicates the percent of positive responses (agree or strongly agree).</w:t>
      </w:r>
    </w:p>
    <w:p w14:paraId="7A52FD53" w14:textId="77777777" w:rsidR="00C326FA" w:rsidRDefault="00C326FA" w:rsidP="00024458">
      <w:pPr>
        <w:pStyle w:val="ESBodyText0"/>
        <w:spacing w:before="120" w:after="240"/>
      </w:pPr>
      <w:r>
        <w:rPr>
          <w:noProof/>
        </w:rPr>
        <w:drawing>
          <wp:anchor distT="0" distB="0" distL="114300" distR="114300" simplePos="0" relativeHeight="251671552" behindDoc="0" locked="0" layoutInCell="1" allowOverlap="1" wp14:anchorId="65E23AB5" wp14:editId="32F30E4B">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B43783" w14:paraId="54F53EDE" w14:textId="77777777" w:rsidTr="00831659">
        <w:tc>
          <w:tcPr>
            <w:tcW w:w="2835" w:type="dxa"/>
            <w:vAlign w:val="bottom"/>
          </w:tcPr>
          <w:p w14:paraId="5CCD5C20" w14:textId="77777777" w:rsidR="00C326FA" w:rsidRDefault="00C326FA"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4D54307C" w14:textId="77777777" w:rsidR="00C326FA" w:rsidRPr="00B20B33" w:rsidRDefault="00C326FA"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31D4DE5D" w14:textId="77777777" w:rsidR="00C326FA" w:rsidRDefault="00C326FA" w:rsidP="00831659">
            <w:pPr>
              <w:pStyle w:val="ESBodyText0"/>
              <w:spacing w:line="240" w:lineRule="auto"/>
              <w:jc w:val="center"/>
            </w:pPr>
            <w:r>
              <w:t>Latest year (202</w:t>
            </w:r>
            <w:r>
              <w:t>3</w:t>
            </w:r>
            <w:r>
              <w:t>)</w:t>
            </w:r>
          </w:p>
        </w:tc>
        <w:tc>
          <w:tcPr>
            <w:tcW w:w="1060" w:type="dxa"/>
            <w:vAlign w:val="bottom"/>
          </w:tcPr>
          <w:p w14:paraId="4E635D0B" w14:textId="77777777" w:rsidR="00C326FA" w:rsidRDefault="00C326FA" w:rsidP="00831659">
            <w:pPr>
              <w:pStyle w:val="ESBodyText0"/>
              <w:spacing w:line="240" w:lineRule="auto"/>
              <w:jc w:val="center"/>
            </w:pPr>
            <w:r>
              <w:t>4-year average</w:t>
            </w:r>
          </w:p>
        </w:tc>
      </w:tr>
      <w:tr w:rsidR="00B43783" w14:paraId="5112FB55" w14:textId="77777777" w:rsidTr="00831659">
        <w:trPr>
          <w:trHeight w:hRule="exact" w:val="567"/>
        </w:trPr>
        <w:tc>
          <w:tcPr>
            <w:tcW w:w="2835" w:type="dxa"/>
            <w:tcMar>
              <w:top w:w="57" w:type="dxa"/>
            </w:tcMar>
            <w:vAlign w:val="center"/>
          </w:tcPr>
          <w:p w14:paraId="5F79BC9D" w14:textId="77777777" w:rsidR="00C326FA" w:rsidRDefault="00C326FA"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5C45B770" w14:textId="77777777" w:rsidR="00C326FA" w:rsidRDefault="00C326FA" w:rsidP="00831659">
            <w:pPr>
              <w:pStyle w:val="ESBodyText0"/>
              <w:spacing w:line="240" w:lineRule="auto"/>
              <w:jc w:val="center"/>
            </w:pPr>
            <w:r>
              <w:t>96.5%</w:t>
            </w:r>
          </w:p>
        </w:tc>
        <w:tc>
          <w:tcPr>
            <w:tcW w:w="1060" w:type="dxa"/>
            <w:tcBorders>
              <w:bottom w:val="single" w:sz="4" w:space="0" w:color="FFFFFF" w:themeColor="background1"/>
            </w:tcBorders>
            <w:shd w:val="clear" w:color="auto" w:fill="FFC000"/>
            <w:tcMar>
              <w:top w:w="57" w:type="dxa"/>
            </w:tcMar>
            <w:vAlign w:val="center"/>
          </w:tcPr>
          <w:p w14:paraId="799B2CCF" w14:textId="77777777" w:rsidR="00C326FA" w:rsidRDefault="00C326FA" w:rsidP="00831659">
            <w:pPr>
              <w:pStyle w:val="ESBodyText0"/>
              <w:spacing w:line="240" w:lineRule="auto"/>
              <w:jc w:val="center"/>
            </w:pPr>
            <w:r>
              <w:t>96.3%</w:t>
            </w:r>
          </w:p>
        </w:tc>
      </w:tr>
      <w:tr w:rsidR="00B43783" w14:paraId="6C7D604D" w14:textId="77777777" w:rsidTr="00831659">
        <w:trPr>
          <w:trHeight w:hRule="exact" w:val="567"/>
        </w:trPr>
        <w:tc>
          <w:tcPr>
            <w:tcW w:w="2835" w:type="dxa"/>
            <w:tcMar>
              <w:top w:w="57" w:type="dxa"/>
            </w:tcMar>
            <w:vAlign w:val="center"/>
          </w:tcPr>
          <w:p w14:paraId="6040C8B7" w14:textId="77777777" w:rsidR="00C326FA" w:rsidRDefault="00C326FA"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3060F058" w14:textId="77777777" w:rsidR="00C326FA" w:rsidRPr="00B20B33" w:rsidRDefault="00C326FA" w:rsidP="00831659">
            <w:pPr>
              <w:pStyle w:val="ESBodyText0"/>
              <w:spacing w:line="240" w:lineRule="auto"/>
              <w:jc w:val="center"/>
              <w:rPr>
                <w:color w:val="FFFFFF" w:themeColor="background1"/>
              </w:rPr>
            </w:pPr>
            <w:r>
              <w:rPr>
                <w:color w:val="FFFFFF" w:themeColor="background1"/>
              </w:rPr>
              <w:t>78.1%</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11F12DF9" w14:textId="77777777" w:rsidR="00C326FA" w:rsidRPr="00B20B33" w:rsidRDefault="00C326FA" w:rsidP="00831659">
            <w:pPr>
              <w:pStyle w:val="ESBodyText0"/>
              <w:spacing w:line="240" w:lineRule="auto"/>
              <w:jc w:val="center"/>
              <w:rPr>
                <w:color w:val="FFFFFF" w:themeColor="background1"/>
              </w:rPr>
            </w:pPr>
            <w:r>
              <w:rPr>
                <w:color w:val="FFFFFF" w:themeColor="background1"/>
              </w:rPr>
              <w:t>80.4%</w:t>
            </w:r>
          </w:p>
        </w:tc>
      </w:tr>
      <w:tr w:rsidR="00B43783" w14:paraId="38FD9C77" w14:textId="77777777" w:rsidTr="00831659">
        <w:trPr>
          <w:trHeight w:hRule="exact" w:val="567"/>
        </w:trPr>
        <w:tc>
          <w:tcPr>
            <w:tcW w:w="2835" w:type="dxa"/>
            <w:tcMar>
              <w:top w:w="57" w:type="dxa"/>
            </w:tcMar>
            <w:vAlign w:val="center"/>
          </w:tcPr>
          <w:p w14:paraId="20E468AE" w14:textId="77777777" w:rsidR="00C326FA" w:rsidRDefault="00C326FA"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59094AE" w14:textId="77777777" w:rsidR="00C326FA" w:rsidRDefault="00C326FA"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14:paraId="46A4BD43" w14:textId="77777777" w:rsidR="00C326FA" w:rsidRDefault="00C326FA" w:rsidP="00831659">
            <w:pPr>
              <w:pStyle w:val="ESBodyText0"/>
              <w:spacing w:line="240" w:lineRule="auto"/>
              <w:jc w:val="center"/>
            </w:pPr>
            <w:r>
              <w:t>78.5%</w:t>
            </w:r>
          </w:p>
        </w:tc>
      </w:tr>
    </w:tbl>
    <w:p w14:paraId="746854FF" w14:textId="77777777" w:rsidR="00C326FA" w:rsidRDefault="00C326FA" w:rsidP="00024458">
      <w:pPr>
        <w:pStyle w:val="ESBodyText0"/>
      </w:pPr>
      <w:r>
        <w:rPr>
          <w:noProof/>
        </w:rPr>
        <mc:AlternateContent>
          <mc:Choice Requires="wps">
            <w:drawing>
              <wp:anchor distT="0" distB="0" distL="114300" distR="114300" simplePos="0" relativeHeight="251672576" behindDoc="0" locked="0" layoutInCell="1" allowOverlap="1" wp14:anchorId="3178133C" wp14:editId="6686C348">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6B8DA016" w14:textId="77777777" w:rsidR="00C326FA" w:rsidRPr="007A7D8C" w:rsidRDefault="00C326FA"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6191BDAF" w14:textId="77777777" w:rsidR="00C326FA" w:rsidRDefault="00C326FA" w:rsidP="00024458">
      <w:pPr>
        <w:pStyle w:val="ESBodyText0"/>
      </w:pPr>
    </w:p>
    <w:p w14:paraId="2F26D6F0" w14:textId="77777777" w:rsidR="00C326FA" w:rsidRDefault="00C326FA" w:rsidP="00024458">
      <w:pPr>
        <w:pStyle w:val="ESBodyText0"/>
      </w:pPr>
    </w:p>
    <w:p w14:paraId="00109267" w14:textId="77777777" w:rsidR="00C326FA" w:rsidRDefault="00C326FA" w:rsidP="00024458">
      <w:pPr>
        <w:pStyle w:val="ESHeading30"/>
        <w:spacing w:before="120"/>
      </w:pPr>
    </w:p>
    <w:p w14:paraId="16CD2B66" w14:textId="77777777" w:rsidR="00C326FA" w:rsidRDefault="00C326FA" w:rsidP="00024458">
      <w:pPr>
        <w:pStyle w:val="ESHeading30"/>
        <w:spacing w:before="480"/>
      </w:pPr>
      <w:r>
        <w:t>Student Attitudes to School – Management of Bullying</w:t>
      </w:r>
    </w:p>
    <w:p w14:paraId="5806A173" w14:textId="77777777" w:rsidR="00C326FA" w:rsidRDefault="00C326FA" w:rsidP="00024458">
      <w:pPr>
        <w:pStyle w:val="ESBodyText0"/>
      </w:pPr>
      <w:r>
        <w:t>The percent</w:t>
      </w:r>
      <w:r>
        <w:t>age</w:t>
      </w:r>
      <w:r>
        <w:t xml:space="preserve"> endorsement on Management of Bullying factor, as reported in the Attitudes to School Survey completed annually by Victorian government school students, indicates the percent of positive responses (agree or strongly agree).</w:t>
      </w:r>
    </w:p>
    <w:p w14:paraId="116CA585" w14:textId="77777777" w:rsidR="00C326FA" w:rsidRDefault="00C326FA" w:rsidP="00024458">
      <w:pPr>
        <w:pStyle w:val="ESBodyText0"/>
        <w:spacing w:before="120" w:after="240"/>
      </w:pPr>
      <w:r>
        <w:rPr>
          <w:noProof/>
        </w:rPr>
        <w:drawing>
          <wp:anchor distT="0" distB="0" distL="114300" distR="114300" simplePos="0" relativeHeight="251670528" behindDoc="0" locked="0" layoutInCell="1" allowOverlap="1" wp14:anchorId="5AFE7CDE" wp14:editId="70093713">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B43783" w14:paraId="550AF096" w14:textId="77777777" w:rsidTr="00831659">
        <w:tc>
          <w:tcPr>
            <w:tcW w:w="2835" w:type="dxa"/>
            <w:vAlign w:val="bottom"/>
          </w:tcPr>
          <w:p w14:paraId="1016A06F" w14:textId="77777777" w:rsidR="00C326FA" w:rsidRDefault="00C326FA"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4F156FE1" w14:textId="77777777" w:rsidR="00C326FA" w:rsidRPr="00B20B33" w:rsidRDefault="00C326FA"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0471F55D" w14:textId="77777777" w:rsidR="00C326FA" w:rsidRDefault="00C326FA" w:rsidP="00831659">
            <w:pPr>
              <w:pStyle w:val="ESBodyText0"/>
              <w:spacing w:line="240" w:lineRule="auto"/>
              <w:jc w:val="center"/>
            </w:pPr>
            <w:r>
              <w:t>Latest year (202</w:t>
            </w:r>
            <w:r>
              <w:t>3</w:t>
            </w:r>
            <w:r>
              <w:t>)</w:t>
            </w:r>
          </w:p>
        </w:tc>
        <w:tc>
          <w:tcPr>
            <w:tcW w:w="1060" w:type="dxa"/>
            <w:vAlign w:val="bottom"/>
          </w:tcPr>
          <w:p w14:paraId="22DEB678" w14:textId="77777777" w:rsidR="00C326FA" w:rsidRDefault="00C326FA" w:rsidP="00831659">
            <w:pPr>
              <w:pStyle w:val="ESBodyText0"/>
              <w:spacing w:line="240" w:lineRule="auto"/>
              <w:jc w:val="center"/>
            </w:pPr>
            <w:r>
              <w:t>4-year average</w:t>
            </w:r>
          </w:p>
        </w:tc>
      </w:tr>
      <w:tr w:rsidR="00B43783" w14:paraId="07B6BD4D" w14:textId="77777777" w:rsidTr="00831659">
        <w:trPr>
          <w:trHeight w:hRule="exact" w:val="567"/>
        </w:trPr>
        <w:tc>
          <w:tcPr>
            <w:tcW w:w="2835" w:type="dxa"/>
            <w:tcMar>
              <w:top w:w="57" w:type="dxa"/>
            </w:tcMar>
            <w:vAlign w:val="center"/>
          </w:tcPr>
          <w:p w14:paraId="1FBC7FEA" w14:textId="77777777" w:rsidR="00C326FA" w:rsidRDefault="00C326FA" w:rsidP="00831659">
            <w:pPr>
              <w:pStyle w:val="ESBodyText0"/>
              <w:spacing w:line="240" w:lineRule="auto"/>
            </w:pPr>
            <w:r>
              <w:t>School percent</w:t>
            </w:r>
            <w:r>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14:paraId="1D83EA2F" w14:textId="77777777" w:rsidR="00C326FA" w:rsidRDefault="00C326FA" w:rsidP="00831659">
            <w:pPr>
              <w:pStyle w:val="ESBodyText0"/>
              <w:spacing w:line="240" w:lineRule="auto"/>
              <w:jc w:val="center"/>
            </w:pPr>
            <w:r>
              <w:t>100.0%</w:t>
            </w:r>
          </w:p>
        </w:tc>
        <w:tc>
          <w:tcPr>
            <w:tcW w:w="1060" w:type="dxa"/>
            <w:tcBorders>
              <w:bottom w:val="single" w:sz="4" w:space="0" w:color="FFFFFF" w:themeColor="background1"/>
            </w:tcBorders>
            <w:shd w:val="clear" w:color="auto" w:fill="FFC000"/>
            <w:tcMar>
              <w:top w:w="57" w:type="dxa"/>
            </w:tcMar>
            <w:vAlign w:val="center"/>
          </w:tcPr>
          <w:p w14:paraId="68BBCD10" w14:textId="77777777" w:rsidR="00C326FA" w:rsidRDefault="00C326FA" w:rsidP="00831659">
            <w:pPr>
              <w:pStyle w:val="ESBodyText0"/>
              <w:spacing w:line="240" w:lineRule="auto"/>
              <w:jc w:val="center"/>
            </w:pPr>
            <w:r>
              <w:t>100.0%</w:t>
            </w:r>
          </w:p>
        </w:tc>
      </w:tr>
      <w:tr w:rsidR="00B43783" w14:paraId="1C2068EB" w14:textId="77777777" w:rsidTr="00831659">
        <w:trPr>
          <w:trHeight w:hRule="exact" w:val="567"/>
        </w:trPr>
        <w:tc>
          <w:tcPr>
            <w:tcW w:w="2835" w:type="dxa"/>
            <w:tcMar>
              <w:top w:w="57" w:type="dxa"/>
            </w:tcMar>
            <w:vAlign w:val="center"/>
          </w:tcPr>
          <w:p w14:paraId="0888E853" w14:textId="77777777" w:rsidR="00C326FA" w:rsidRDefault="00C326FA"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07457838" w14:textId="77777777" w:rsidR="00C326FA" w:rsidRPr="00B20B33" w:rsidRDefault="00C326FA" w:rsidP="00831659">
            <w:pPr>
              <w:pStyle w:val="ESBodyText0"/>
              <w:spacing w:line="240" w:lineRule="auto"/>
              <w:jc w:val="center"/>
              <w:rPr>
                <w:color w:val="FFFFFF" w:themeColor="background1"/>
              </w:rPr>
            </w:pPr>
            <w:r>
              <w:rPr>
                <w:color w:val="FFFFFF" w:themeColor="background1"/>
              </w:rPr>
              <w:t>79.3%</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0F21BB70" w14:textId="77777777" w:rsidR="00C326FA" w:rsidRPr="00B20B33" w:rsidRDefault="00C326FA" w:rsidP="00831659">
            <w:pPr>
              <w:pStyle w:val="ESBodyText0"/>
              <w:spacing w:line="240" w:lineRule="auto"/>
              <w:jc w:val="center"/>
              <w:rPr>
                <w:color w:val="FFFFFF" w:themeColor="background1"/>
              </w:rPr>
            </w:pPr>
            <w:r>
              <w:rPr>
                <w:color w:val="FFFFFF" w:themeColor="background1"/>
              </w:rPr>
              <w:t>82.4%</w:t>
            </w:r>
          </w:p>
        </w:tc>
      </w:tr>
      <w:tr w:rsidR="00B43783" w14:paraId="455074EB" w14:textId="77777777" w:rsidTr="00831659">
        <w:trPr>
          <w:trHeight w:hRule="exact" w:val="567"/>
        </w:trPr>
        <w:tc>
          <w:tcPr>
            <w:tcW w:w="2835" w:type="dxa"/>
            <w:tcMar>
              <w:top w:w="57" w:type="dxa"/>
            </w:tcMar>
            <w:vAlign w:val="center"/>
          </w:tcPr>
          <w:p w14:paraId="2265BFD0" w14:textId="77777777" w:rsidR="00C326FA" w:rsidRDefault="00C326FA"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47C4A22" w14:textId="77777777" w:rsidR="00C326FA" w:rsidRDefault="00C326FA"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1F34BD57" w14:textId="77777777" w:rsidR="00C326FA" w:rsidRDefault="00C326FA" w:rsidP="00831659">
            <w:pPr>
              <w:pStyle w:val="ESBodyText0"/>
              <w:spacing w:line="240" w:lineRule="auto"/>
              <w:jc w:val="center"/>
            </w:pPr>
            <w:r>
              <w:t>76.9%</w:t>
            </w:r>
          </w:p>
        </w:tc>
      </w:tr>
    </w:tbl>
    <w:p w14:paraId="3AA22BB2" w14:textId="77777777" w:rsidR="00C326FA" w:rsidRDefault="00C326FA" w:rsidP="00024458">
      <w:pPr>
        <w:pStyle w:val="ESBodyText0"/>
      </w:pPr>
      <w:r>
        <w:rPr>
          <w:noProof/>
        </w:rPr>
        <mc:AlternateContent>
          <mc:Choice Requires="wps">
            <w:drawing>
              <wp:anchor distT="0" distB="0" distL="114300" distR="114300" simplePos="0" relativeHeight="251674624" behindDoc="0" locked="0" layoutInCell="1" allowOverlap="1" wp14:anchorId="2C92B95B" wp14:editId="13DDAFCD">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3B9217CF" w14:textId="77777777" w:rsidR="00C326FA" w:rsidRPr="007A7D8C" w:rsidRDefault="00C326FA"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7A731AB6" w14:textId="77777777" w:rsidR="00C326FA" w:rsidRDefault="00C326FA" w:rsidP="00693B34">
      <w:pPr>
        <w:pStyle w:val="ESBodyText0"/>
        <w:spacing w:after="0" w:line="240" w:lineRule="auto"/>
        <w:rPr>
          <w:rFonts w:eastAsia="Arial"/>
          <w:color w:val="000000"/>
        </w:rPr>
      </w:pPr>
    </w:p>
    <w:p w14:paraId="2CD4AA29" w14:textId="77777777" w:rsidR="00C326FA" w:rsidRDefault="00C326FA" w:rsidP="00693B34">
      <w:pPr>
        <w:spacing w:after="0" w:line="240" w:lineRule="auto"/>
      </w:pPr>
    </w:p>
    <w:p w14:paraId="7590AC0D" w14:textId="77777777" w:rsidR="00C326FA" w:rsidRDefault="00C326FA" w:rsidP="00693B34">
      <w:pPr>
        <w:spacing w:after="0" w:line="240" w:lineRule="auto"/>
      </w:pPr>
    </w:p>
    <w:p w14:paraId="4A2561AA" w14:textId="77777777" w:rsidR="00C326FA" w:rsidRDefault="00C326FA">
      <w:pPr>
        <w:spacing w:after="0" w:line="240" w:lineRule="auto"/>
      </w:pPr>
    </w:p>
    <w:p w14:paraId="172082D0" w14:textId="77777777" w:rsidR="00C326FA" w:rsidRDefault="00C326FA">
      <w:pPr>
        <w:spacing w:after="0" w:line="240" w:lineRule="auto"/>
      </w:pPr>
    </w:p>
    <w:p w14:paraId="5547270D" w14:textId="77777777" w:rsidR="00C326FA" w:rsidRDefault="00C326FA">
      <w:pPr>
        <w:spacing w:after="0" w:line="240" w:lineRule="auto"/>
      </w:pPr>
    </w:p>
    <w:p w14:paraId="25B1EE1F" w14:textId="77777777" w:rsidR="00C326FA" w:rsidRDefault="00C326FA">
      <w:pPr>
        <w:spacing w:after="0" w:line="240" w:lineRule="auto"/>
      </w:pPr>
    </w:p>
    <w:p w14:paraId="3608F148" w14:textId="77777777" w:rsidR="00C326FA" w:rsidRDefault="00C326FA">
      <w:pPr>
        <w:spacing w:after="0" w:line="240" w:lineRule="auto"/>
      </w:pPr>
    </w:p>
    <w:p w14:paraId="101D1EB7" w14:textId="77777777" w:rsidR="00C326FA" w:rsidRDefault="00C326FA">
      <w:pPr>
        <w:spacing w:after="0" w:line="240" w:lineRule="auto"/>
      </w:pPr>
    </w:p>
    <w:p w14:paraId="483017DD" w14:textId="77777777" w:rsidR="00C326FA" w:rsidRDefault="00C326FA">
      <w:pPr>
        <w:spacing w:after="0" w:line="240" w:lineRule="auto"/>
      </w:pPr>
    </w:p>
    <w:p w14:paraId="78105AC4" w14:textId="77777777" w:rsidR="00C326FA" w:rsidRDefault="00C326FA">
      <w:pPr>
        <w:spacing w:after="0" w:line="240" w:lineRule="auto"/>
      </w:pPr>
    </w:p>
    <w:p w14:paraId="2676F71C" w14:textId="77777777" w:rsidR="00C326FA" w:rsidRDefault="00C326FA">
      <w:pPr>
        <w:spacing w:after="0" w:line="240" w:lineRule="auto"/>
      </w:pPr>
    </w:p>
    <w:p w14:paraId="3CF2A1D9" w14:textId="77777777" w:rsidR="00C326FA" w:rsidRDefault="00C326FA">
      <w:pPr>
        <w:spacing w:after="0" w:line="240" w:lineRule="auto"/>
      </w:pPr>
    </w:p>
    <w:p w14:paraId="4337CFE8" w14:textId="77777777" w:rsidR="00C326FA" w:rsidRDefault="00C326FA">
      <w:pPr>
        <w:spacing w:after="0" w:line="240" w:lineRule="auto"/>
      </w:pPr>
    </w:p>
    <w:p w14:paraId="4F2FDB76" w14:textId="77777777" w:rsidR="00C326FA" w:rsidRDefault="00C326FA">
      <w:pPr>
        <w:spacing w:after="0" w:line="240" w:lineRule="auto"/>
      </w:pPr>
    </w:p>
    <w:p w14:paraId="7A031215" w14:textId="77777777" w:rsidR="00C326FA" w:rsidRDefault="00C326FA">
      <w:pPr>
        <w:spacing w:after="0" w:line="240" w:lineRule="auto"/>
      </w:pPr>
    </w:p>
    <w:p w14:paraId="62D9B620" w14:textId="77777777" w:rsidR="00C326FA" w:rsidRDefault="00C326FA" w:rsidP="00B637FF">
      <w:pPr>
        <w:pStyle w:val="Style10"/>
      </w:pPr>
      <w:r>
        <w:lastRenderedPageBreak/>
        <w:t>ENGAGEMENT</w:t>
      </w:r>
    </w:p>
    <w:p w14:paraId="552CC543" w14:textId="77777777" w:rsidR="00C326FA" w:rsidRDefault="00C326FA"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31987ACD" w14:textId="77777777" w:rsidR="00C326FA" w:rsidRDefault="00C326FA" w:rsidP="00F14C40">
      <w:pPr>
        <w:pStyle w:val="ESHeading30"/>
      </w:pPr>
      <w:r>
        <w:t>Average Number of Student Absence Days</w:t>
      </w:r>
    </w:p>
    <w:p w14:paraId="41ABCDAF" w14:textId="77777777" w:rsidR="00C326FA" w:rsidRDefault="00C326FA">
      <w:pPr>
        <w:pStyle w:val="ESBodyText0"/>
      </w:pPr>
      <w:r>
        <w:t>Absence from school can impact on students’ learning.</w:t>
      </w:r>
      <w:r>
        <w:t xml:space="preserve"> </w:t>
      </w:r>
      <w:r>
        <w:t>Common reasons for non-attendance include illness and extended family holidays.</w:t>
      </w:r>
      <w:r w:rsidRPr="000D7D46">
        <w:t xml:space="preserve"> </w:t>
      </w:r>
    </w:p>
    <w:p w14:paraId="76FE89CA" w14:textId="77777777" w:rsidR="00C326FA" w:rsidRDefault="00C326FA">
      <w:pPr>
        <w:pStyle w:val="ESBodyText0"/>
      </w:pPr>
      <w:r>
        <w:rPr>
          <w:noProof/>
        </w:rPr>
        <w:drawing>
          <wp:anchor distT="0" distB="0" distL="114300" distR="114300" simplePos="0" relativeHeight="251665408" behindDoc="0" locked="0" layoutInCell="1" allowOverlap="1" wp14:anchorId="3AAE19D9" wp14:editId="44227385">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43783" w14:paraId="6D84B55B" w14:textId="77777777" w:rsidTr="00301A6C">
        <w:tc>
          <w:tcPr>
            <w:tcW w:w="2835" w:type="dxa"/>
            <w:vAlign w:val="bottom"/>
          </w:tcPr>
          <w:p w14:paraId="1DF8F4B5" w14:textId="77777777" w:rsidR="00C326FA" w:rsidRDefault="00C326FA"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72D09400" w14:textId="77777777" w:rsidR="00C326FA" w:rsidRPr="00B20B33" w:rsidRDefault="00C326FA"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46CAB272" w14:textId="77777777" w:rsidR="00C326FA" w:rsidRDefault="00C326FA" w:rsidP="00BA1967">
            <w:pPr>
              <w:pStyle w:val="ESBodyText0"/>
              <w:spacing w:line="240" w:lineRule="auto"/>
              <w:jc w:val="center"/>
            </w:pPr>
            <w:r>
              <w:t>Latest year (202</w:t>
            </w:r>
            <w:r>
              <w:t>3</w:t>
            </w:r>
            <w:r>
              <w:t>)</w:t>
            </w:r>
          </w:p>
        </w:tc>
        <w:tc>
          <w:tcPr>
            <w:tcW w:w="1132" w:type="dxa"/>
            <w:vAlign w:val="bottom"/>
          </w:tcPr>
          <w:p w14:paraId="692C8F5C" w14:textId="77777777" w:rsidR="00C326FA" w:rsidRDefault="00C326FA" w:rsidP="00BA1967">
            <w:pPr>
              <w:pStyle w:val="ESBodyText0"/>
              <w:spacing w:line="240" w:lineRule="auto"/>
              <w:jc w:val="center"/>
            </w:pPr>
            <w:r>
              <w:t>4-year average</w:t>
            </w:r>
          </w:p>
        </w:tc>
      </w:tr>
      <w:tr w:rsidR="00B43783" w14:paraId="40EB7C6C" w14:textId="77777777" w:rsidTr="00301A6C">
        <w:trPr>
          <w:trHeight w:hRule="exact" w:val="567"/>
        </w:trPr>
        <w:tc>
          <w:tcPr>
            <w:tcW w:w="2835" w:type="dxa"/>
            <w:tcMar>
              <w:top w:w="57" w:type="dxa"/>
            </w:tcMar>
            <w:vAlign w:val="center"/>
          </w:tcPr>
          <w:p w14:paraId="172E4458" w14:textId="77777777" w:rsidR="00C326FA" w:rsidRDefault="00C326FA"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6500A72D" w14:textId="77777777" w:rsidR="00C326FA" w:rsidRDefault="00C326FA" w:rsidP="00BA1967">
            <w:pPr>
              <w:pStyle w:val="ESBodyText0"/>
              <w:spacing w:line="240" w:lineRule="auto"/>
              <w:jc w:val="center"/>
            </w:pPr>
            <w:r>
              <w:t>25.4</w:t>
            </w:r>
          </w:p>
        </w:tc>
        <w:tc>
          <w:tcPr>
            <w:tcW w:w="1132" w:type="dxa"/>
            <w:tcBorders>
              <w:bottom w:val="single" w:sz="4" w:space="0" w:color="FFFFFF" w:themeColor="background1"/>
            </w:tcBorders>
            <w:shd w:val="clear" w:color="auto" w:fill="FFC000"/>
            <w:tcMar>
              <w:top w:w="57" w:type="dxa"/>
            </w:tcMar>
            <w:vAlign w:val="center"/>
          </w:tcPr>
          <w:p w14:paraId="651A66ED" w14:textId="77777777" w:rsidR="00C326FA" w:rsidRDefault="00C326FA" w:rsidP="00BA1967">
            <w:pPr>
              <w:pStyle w:val="ESBodyText0"/>
              <w:spacing w:line="240" w:lineRule="auto"/>
              <w:jc w:val="center"/>
            </w:pPr>
            <w:r>
              <w:t>24.1</w:t>
            </w:r>
          </w:p>
        </w:tc>
      </w:tr>
      <w:tr w:rsidR="00B43783" w14:paraId="012E12D2" w14:textId="77777777" w:rsidTr="00301A6C">
        <w:trPr>
          <w:trHeight w:hRule="exact" w:val="567"/>
        </w:trPr>
        <w:tc>
          <w:tcPr>
            <w:tcW w:w="2835" w:type="dxa"/>
            <w:tcMar>
              <w:top w:w="57" w:type="dxa"/>
            </w:tcMar>
            <w:vAlign w:val="center"/>
          </w:tcPr>
          <w:p w14:paraId="25110B69" w14:textId="77777777" w:rsidR="00C326FA" w:rsidRDefault="00C326FA"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9EF7C43" w14:textId="77777777" w:rsidR="00C326FA" w:rsidRPr="00B20B33" w:rsidRDefault="00C326FA" w:rsidP="00BA1967">
            <w:pPr>
              <w:pStyle w:val="ESBodyText0"/>
              <w:spacing w:line="240" w:lineRule="auto"/>
              <w:jc w:val="center"/>
              <w:rPr>
                <w:color w:val="FFFFFF" w:themeColor="background1"/>
              </w:rPr>
            </w:pPr>
            <w:r>
              <w:rPr>
                <w:color w:val="FFFFFF" w:themeColor="background1"/>
              </w:rPr>
              <w:t>21.9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137EC3E6" w14:textId="77777777" w:rsidR="00C326FA" w:rsidRPr="00B20B33" w:rsidRDefault="00C326FA" w:rsidP="00BA1967">
            <w:pPr>
              <w:pStyle w:val="ESBodyText0"/>
              <w:spacing w:line="240" w:lineRule="auto"/>
              <w:jc w:val="center"/>
              <w:rPr>
                <w:color w:val="FFFFFF" w:themeColor="background1"/>
              </w:rPr>
            </w:pPr>
            <w:r>
              <w:rPr>
                <w:color w:val="FFFFFF" w:themeColor="background1"/>
              </w:rPr>
              <w:t>19.8</w:t>
            </w:r>
          </w:p>
        </w:tc>
      </w:tr>
      <w:tr w:rsidR="00B43783" w14:paraId="6D296E18" w14:textId="77777777" w:rsidTr="00301A6C">
        <w:trPr>
          <w:trHeight w:hRule="exact" w:val="567"/>
        </w:trPr>
        <w:tc>
          <w:tcPr>
            <w:tcW w:w="2835" w:type="dxa"/>
            <w:tcMar>
              <w:top w:w="57" w:type="dxa"/>
            </w:tcMar>
            <w:vAlign w:val="center"/>
          </w:tcPr>
          <w:p w14:paraId="5F94A19C" w14:textId="77777777" w:rsidR="00C326FA" w:rsidRDefault="00C326FA"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408B4AA" w14:textId="77777777" w:rsidR="00C326FA" w:rsidRDefault="00C326FA"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14:paraId="3D07BEA4" w14:textId="77777777" w:rsidR="00C326FA" w:rsidRDefault="00C326FA" w:rsidP="00BA1967">
            <w:pPr>
              <w:pStyle w:val="ESBodyText0"/>
              <w:spacing w:line="240" w:lineRule="auto"/>
              <w:jc w:val="center"/>
            </w:pPr>
            <w:r>
              <w:t>18.1</w:t>
            </w:r>
          </w:p>
        </w:tc>
      </w:tr>
    </w:tbl>
    <w:p w14:paraId="69718AB9" w14:textId="77777777" w:rsidR="00C326FA" w:rsidRDefault="00C326FA">
      <w:pPr>
        <w:pStyle w:val="ESBodyText0"/>
      </w:pPr>
    </w:p>
    <w:p w14:paraId="43E3CCB9" w14:textId="77777777" w:rsidR="00C326FA" w:rsidRDefault="00C326FA">
      <w:pPr>
        <w:pStyle w:val="ESBodyText0"/>
      </w:pPr>
    </w:p>
    <w:p w14:paraId="1531B62B" w14:textId="77777777" w:rsidR="00C326FA" w:rsidRDefault="00C326FA">
      <w:pPr>
        <w:pStyle w:val="ESBodyText0"/>
      </w:pPr>
    </w:p>
    <w:p w14:paraId="2F2644BF" w14:textId="77777777" w:rsidR="00C326FA" w:rsidRDefault="00C326FA">
      <w:pPr>
        <w:pStyle w:val="ESBodyText0"/>
        <w:rPr>
          <w:b/>
          <w:bCs/>
        </w:rPr>
      </w:pPr>
      <w:r>
        <w:t xml:space="preserve">  </w:t>
      </w:r>
      <w:r w:rsidRPr="00116F0E">
        <w:rPr>
          <w:b/>
          <w:bCs/>
        </w:rPr>
        <w:t>Attendance Rate (latest year)</w:t>
      </w:r>
    </w:p>
    <w:p w14:paraId="6A2824E8" w14:textId="77777777" w:rsidR="00C326FA" w:rsidRPr="00116F0E" w:rsidRDefault="00C326FA">
      <w:pPr>
        <w:pStyle w:val="ESBodyText0"/>
      </w:pPr>
      <w:r w:rsidRPr="00116F0E">
        <w:t xml:space="preserve">  Attendance rate refers to the average proportion of formal school days students in each year level attended.</w:t>
      </w:r>
    </w:p>
    <w:p w14:paraId="211CCA19" w14:textId="77777777" w:rsidR="00C326FA" w:rsidRDefault="00C326FA">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B43783" w14:paraId="5B384DF1" w14:textId="77777777" w:rsidTr="00E163B8">
        <w:tc>
          <w:tcPr>
            <w:tcW w:w="2835" w:type="dxa"/>
          </w:tcPr>
          <w:p w14:paraId="6881F78C" w14:textId="77777777" w:rsidR="00C326FA" w:rsidRPr="006F4FB2" w:rsidRDefault="00C326FA">
            <w:pPr>
              <w:pStyle w:val="ESBodyText0"/>
              <w:rPr>
                <w:b/>
                <w:bCs/>
              </w:rPr>
            </w:pPr>
          </w:p>
        </w:tc>
        <w:tc>
          <w:tcPr>
            <w:tcW w:w="1093" w:type="dxa"/>
          </w:tcPr>
          <w:p w14:paraId="5D02A739" w14:textId="77777777" w:rsidR="00C326FA" w:rsidRDefault="00C326FA">
            <w:pPr>
              <w:pStyle w:val="ESBodyText0"/>
            </w:pPr>
          </w:p>
        </w:tc>
        <w:tc>
          <w:tcPr>
            <w:tcW w:w="1094" w:type="dxa"/>
          </w:tcPr>
          <w:p w14:paraId="49D62F17" w14:textId="77777777" w:rsidR="00C326FA" w:rsidRDefault="00C326FA">
            <w:pPr>
              <w:pStyle w:val="ESBodyText0"/>
            </w:pPr>
          </w:p>
        </w:tc>
        <w:tc>
          <w:tcPr>
            <w:tcW w:w="1093" w:type="dxa"/>
          </w:tcPr>
          <w:p w14:paraId="38D96916" w14:textId="77777777" w:rsidR="00C326FA" w:rsidRDefault="00C326FA">
            <w:pPr>
              <w:pStyle w:val="ESBodyText0"/>
            </w:pPr>
          </w:p>
        </w:tc>
        <w:tc>
          <w:tcPr>
            <w:tcW w:w="1094" w:type="dxa"/>
          </w:tcPr>
          <w:p w14:paraId="07A141C5" w14:textId="77777777" w:rsidR="00C326FA" w:rsidRDefault="00C326FA">
            <w:pPr>
              <w:pStyle w:val="ESBodyText0"/>
            </w:pPr>
          </w:p>
        </w:tc>
        <w:tc>
          <w:tcPr>
            <w:tcW w:w="1093" w:type="dxa"/>
          </w:tcPr>
          <w:p w14:paraId="5064CEB3" w14:textId="77777777" w:rsidR="00C326FA" w:rsidRDefault="00C326FA">
            <w:pPr>
              <w:pStyle w:val="ESBodyText0"/>
            </w:pPr>
          </w:p>
        </w:tc>
        <w:tc>
          <w:tcPr>
            <w:tcW w:w="1094" w:type="dxa"/>
          </w:tcPr>
          <w:p w14:paraId="465A8258" w14:textId="77777777" w:rsidR="00C326FA" w:rsidRDefault="00C326FA">
            <w:pPr>
              <w:pStyle w:val="ESBodyText0"/>
            </w:pPr>
          </w:p>
        </w:tc>
        <w:tc>
          <w:tcPr>
            <w:tcW w:w="1094" w:type="dxa"/>
          </w:tcPr>
          <w:p w14:paraId="1947313A" w14:textId="77777777" w:rsidR="00C326FA" w:rsidRDefault="00C326FA">
            <w:pPr>
              <w:pStyle w:val="ESBodyText0"/>
            </w:pPr>
          </w:p>
        </w:tc>
      </w:tr>
      <w:tr w:rsidR="00B43783" w14:paraId="22655E5E" w14:textId="77777777" w:rsidTr="00E163B8">
        <w:tc>
          <w:tcPr>
            <w:tcW w:w="2835" w:type="dxa"/>
            <w:vAlign w:val="bottom"/>
          </w:tcPr>
          <w:p w14:paraId="1A130885" w14:textId="77777777" w:rsidR="00C326FA" w:rsidRDefault="00C326FA">
            <w:pPr>
              <w:pStyle w:val="ESBodyText0"/>
            </w:pPr>
          </w:p>
        </w:tc>
        <w:tc>
          <w:tcPr>
            <w:tcW w:w="1093" w:type="dxa"/>
            <w:vAlign w:val="bottom"/>
          </w:tcPr>
          <w:p w14:paraId="673A945B" w14:textId="77777777" w:rsidR="00C326FA" w:rsidRDefault="00C326FA" w:rsidP="006F4FB2">
            <w:pPr>
              <w:pStyle w:val="ESBodyText0"/>
              <w:jc w:val="center"/>
            </w:pPr>
            <w:r>
              <w:t>Prep</w:t>
            </w:r>
          </w:p>
        </w:tc>
        <w:tc>
          <w:tcPr>
            <w:tcW w:w="1094" w:type="dxa"/>
            <w:vAlign w:val="bottom"/>
          </w:tcPr>
          <w:p w14:paraId="4D5A502F" w14:textId="77777777" w:rsidR="00C326FA" w:rsidRDefault="00C326FA" w:rsidP="006F4FB2">
            <w:pPr>
              <w:pStyle w:val="ESBodyText0"/>
              <w:jc w:val="center"/>
            </w:pPr>
            <w:r>
              <w:t>Year 1</w:t>
            </w:r>
          </w:p>
        </w:tc>
        <w:tc>
          <w:tcPr>
            <w:tcW w:w="1093" w:type="dxa"/>
            <w:vAlign w:val="bottom"/>
          </w:tcPr>
          <w:p w14:paraId="1CC2EED9" w14:textId="77777777" w:rsidR="00C326FA" w:rsidRDefault="00C326FA" w:rsidP="006F4FB2">
            <w:pPr>
              <w:pStyle w:val="ESBodyText0"/>
              <w:jc w:val="center"/>
            </w:pPr>
            <w:r>
              <w:t>Year 2</w:t>
            </w:r>
          </w:p>
        </w:tc>
        <w:tc>
          <w:tcPr>
            <w:tcW w:w="1094" w:type="dxa"/>
            <w:vAlign w:val="bottom"/>
          </w:tcPr>
          <w:p w14:paraId="7D51B127" w14:textId="77777777" w:rsidR="00C326FA" w:rsidRDefault="00C326FA" w:rsidP="006F4FB2">
            <w:pPr>
              <w:pStyle w:val="ESBodyText0"/>
              <w:jc w:val="center"/>
            </w:pPr>
            <w:r>
              <w:t>Year 3</w:t>
            </w:r>
          </w:p>
        </w:tc>
        <w:tc>
          <w:tcPr>
            <w:tcW w:w="1093" w:type="dxa"/>
            <w:vAlign w:val="bottom"/>
          </w:tcPr>
          <w:p w14:paraId="42061975" w14:textId="77777777" w:rsidR="00C326FA" w:rsidRDefault="00C326FA" w:rsidP="006F4FB2">
            <w:pPr>
              <w:pStyle w:val="ESBodyText0"/>
              <w:jc w:val="center"/>
            </w:pPr>
            <w:r>
              <w:t>Year 4</w:t>
            </w:r>
          </w:p>
        </w:tc>
        <w:tc>
          <w:tcPr>
            <w:tcW w:w="1094" w:type="dxa"/>
            <w:vAlign w:val="bottom"/>
          </w:tcPr>
          <w:p w14:paraId="7F0B73BE" w14:textId="77777777" w:rsidR="00C326FA" w:rsidRDefault="00C326FA" w:rsidP="006F4FB2">
            <w:pPr>
              <w:pStyle w:val="ESBodyText0"/>
              <w:jc w:val="center"/>
            </w:pPr>
            <w:r>
              <w:t>Year 5</w:t>
            </w:r>
          </w:p>
        </w:tc>
        <w:tc>
          <w:tcPr>
            <w:tcW w:w="1094" w:type="dxa"/>
            <w:vAlign w:val="bottom"/>
          </w:tcPr>
          <w:p w14:paraId="756442D8" w14:textId="77777777" w:rsidR="00C326FA" w:rsidRDefault="00C326FA" w:rsidP="006F4FB2">
            <w:pPr>
              <w:pStyle w:val="ESBodyText0"/>
              <w:jc w:val="center"/>
            </w:pPr>
            <w:r>
              <w:t>Year 6</w:t>
            </w:r>
          </w:p>
        </w:tc>
      </w:tr>
      <w:tr w:rsidR="00B43783" w14:paraId="071999EF" w14:textId="77777777" w:rsidTr="00E163B8">
        <w:tc>
          <w:tcPr>
            <w:tcW w:w="2835" w:type="dxa"/>
          </w:tcPr>
          <w:p w14:paraId="25E20667" w14:textId="77777777" w:rsidR="00C326FA" w:rsidRDefault="00C326FA">
            <w:pPr>
              <w:pStyle w:val="ESBodyText0"/>
            </w:pPr>
            <w:r>
              <w:t>Attendance Rate by year level (202</w:t>
            </w:r>
            <w:r>
              <w:t>3</w:t>
            </w:r>
            <w:r>
              <w:t>):</w:t>
            </w:r>
          </w:p>
        </w:tc>
        <w:tc>
          <w:tcPr>
            <w:tcW w:w="1093" w:type="dxa"/>
            <w:shd w:val="clear" w:color="auto" w:fill="FFC000"/>
            <w:tcMar>
              <w:top w:w="57" w:type="dxa"/>
            </w:tcMar>
            <w:vAlign w:val="center"/>
          </w:tcPr>
          <w:p w14:paraId="6B1C777B" w14:textId="77777777" w:rsidR="00C326FA" w:rsidRDefault="00C326FA" w:rsidP="006F4FB2">
            <w:pPr>
              <w:pStyle w:val="ESBodyText0"/>
              <w:jc w:val="center"/>
            </w:pPr>
            <w:r>
              <w:t>88%</w:t>
            </w:r>
          </w:p>
        </w:tc>
        <w:tc>
          <w:tcPr>
            <w:tcW w:w="1094" w:type="dxa"/>
            <w:shd w:val="clear" w:color="auto" w:fill="FFC000"/>
            <w:tcMar>
              <w:top w:w="57" w:type="dxa"/>
            </w:tcMar>
            <w:vAlign w:val="center"/>
          </w:tcPr>
          <w:p w14:paraId="3E209043" w14:textId="77777777" w:rsidR="00C326FA" w:rsidRDefault="00C326FA" w:rsidP="006F4FB2">
            <w:pPr>
              <w:pStyle w:val="ESBodyText0"/>
              <w:jc w:val="center"/>
            </w:pPr>
            <w:r>
              <w:t>86%</w:t>
            </w:r>
          </w:p>
        </w:tc>
        <w:tc>
          <w:tcPr>
            <w:tcW w:w="1093" w:type="dxa"/>
            <w:shd w:val="clear" w:color="auto" w:fill="FFC000"/>
            <w:tcMar>
              <w:top w:w="57" w:type="dxa"/>
            </w:tcMar>
            <w:vAlign w:val="center"/>
          </w:tcPr>
          <w:p w14:paraId="024B2772" w14:textId="77777777" w:rsidR="00C326FA" w:rsidRDefault="00C326FA" w:rsidP="006F4FB2">
            <w:pPr>
              <w:pStyle w:val="ESBodyText0"/>
              <w:jc w:val="center"/>
            </w:pPr>
            <w:r>
              <w:t>90%</w:t>
            </w:r>
          </w:p>
        </w:tc>
        <w:tc>
          <w:tcPr>
            <w:tcW w:w="1094" w:type="dxa"/>
            <w:shd w:val="clear" w:color="auto" w:fill="FFC000"/>
            <w:tcMar>
              <w:top w:w="57" w:type="dxa"/>
            </w:tcMar>
            <w:vAlign w:val="center"/>
          </w:tcPr>
          <w:p w14:paraId="1834F05F" w14:textId="77777777" w:rsidR="00C326FA" w:rsidRDefault="00C326FA" w:rsidP="006F4FB2">
            <w:pPr>
              <w:pStyle w:val="ESBodyText0"/>
              <w:jc w:val="center"/>
            </w:pPr>
            <w:r>
              <w:t>94%</w:t>
            </w:r>
          </w:p>
        </w:tc>
        <w:tc>
          <w:tcPr>
            <w:tcW w:w="1093" w:type="dxa"/>
            <w:shd w:val="clear" w:color="auto" w:fill="FFC000"/>
            <w:tcMar>
              <w:top w:w="57" w:type="dxa"/>
            </w:tcMar>
            <w:vAlign w:val="center"/>
          </w:tcPr>
          <w:p w14:paraId="41F62995" w14:textId="77777777" w:rsidR="00C326FA" w:rsidRDefault="00C326FA" w:rsidP="006F4FB2">
            <w:pPr>
              <w:pStyle w:val="ESBodyText0"/>
              <w:jc w:val="center"/>
            </w:pPr>
            <w:r>
              <w:t>87%</w:t>
            </w:r>
          </w:p>
        </w:tc>
        <w:tc>
          <w:tcPr>
            <w:tcW w:w="1094" w:type="dxa"/>
            <w:shd w:val="clear" w:color="auto" w:fill="FFC000"/>
            <w:tcMar>
              <w:top w:w="57" w:type="dxa"/>
            </w:tcMar>
            <w:vAlign w:val="center"/>
          </w:tcPr>
          <w:p w14:paraId="1BA60509" w14:textId="77777777" w:rsidR="00C326FA" w:rsidRDefault="00C326FA" w:rsidP="006F4FB2">
            <w:pPr>
              <w:pStyle w:val="ESBodyText0"/>
              <w:jc w:val="center"/>
            </w:pPr>
            <w:r>
              <w:t>88%</w:t>
            </w:r>
          </w:p>
        </w:tc>
        <w:tc>
          <w:tcPr>
            <w:tcW w:w="1094" w:type="dxa"/>
            <w:shd w:val="clear" w:color="auto" w:fill="FFC000"/>
            <w:tcMar>
              <w:top w:w="57" w:type="dxa"/>
            </w:tcMar>
            <w:vAlign w:val="center"/>
          </w:tcPr>
          <w:p w14:paraId="4B1BDDD2" w14:textId="77777777" w:rsidR="00C326FA" w:rsidRDefault="00C326FA" w:rsidP="006F4FB2">
            <w:pPr>
              <w:pStyle w:val="ESBodyText0"/>
              <w:jc w:val="center"/>
            </w:pPr>
            <w:r>
              <w:t>81%</w:t>
            </w:r>
          </w:p>
        </w:tc>
      </w:tr>
    </w:tbl>
    <w:p w14:paraId="7C3314BA" w14:textId="77777777" w:rsidR="00C326FA" w:rsidRDefault="00C326FA">
      <w:pPr>
        <w:pStyle w:val="ESBodyText0"/>
      </w:pPr>
    </w:p>
    <w:p w14:paraId="4EAF1888" w14:textId="77777777" w:rsidR="00C326FA" w:rsidRDefault="00C326FA">
      <w:pPr>
        <w:pStyle w:val="ESBodyText0"/>
      </w:pPr>
    </w:p>
    <w:p w14:paraId="2E4D0814" w14:textId="77777777" w:rsidR="00C326FA" w:rsidRDefault="00C326FA" w:rsidP="006A4059">
      <w:pPr>
        <w:pStyle w:val="ESBodyText0"/>
      </w:pPr>
    </w:p>
    <w:p w14:paraId="5C3BA59B" w14:textId="77777777" w:rsidR="00C326FA" w:rsidRDefault="00C326FA">
      <w:pPr>
        <w:spacing w:after="0" w:line="240" w:lineRule="auto"/>
        <w:rPr>
          <w:b/>
          <w:color w:val="000000" w:themeColor="text1"/>
        </w:rPr>
      </w:pPr>
      <w:r>
        <w:br w:type="page"/>
      </w:r>
    </w:p>
    <w:p w14:paraId="774D09F1" w14:textId="77777777" w:rsidR="00C326FA" w:rsidRPr="00775144" w:rsidRDefault="00C326FA" w:rsidP="00775144">
      <w:pPr>
        <w:pStyle w:val="Style10"/>
      </w:pPr>
      <w:r w:rsidRPr="0017363D">
        <w:rPr>
          <w:b/>
          <w:bCs w:val="0"/>
          <w:sz w:val="44"/>
          <w:szCs w:val="52"/>
        </w:rPr>
        <w:lastRenderedPageBreak/>
        <w:t>Financial Performance and Position</w:t>
      </w:r>
    </w:p>
    <w:p w14:paraId="61834C33" w14:textId="77777777" w:rsidR="00C326FA" w:rsidRPr="0099239B" w:rsidRDefault="00C326FA"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2023</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B43783" w14:paraId="4FCA781E" w14:textId="77777777" w:rsidTr="00B437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050F1EDE" w14:textId="77777777" w:rsidR="00C326FA" w:rsidRPr="00243D95" w:rsidRDefault="00C326FA">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301FD210" w14:textId="77777777" w:rsidR="00C326FA" w:rsidRPr="00243D95" w:rsidRDefault="00C326FA">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43783" w14:paraId="6590146A"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56EFB9B" w14:textId="77777777" w:rsidR="00C326FA" w:rsidRDefault="00C326FA">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2DB72195"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$1,169,299</w:t>
            </w:r>
          </w:p>
        </w:tc>
      </w:tr>
      <w:tr w:rsidR="00B43783" w14:paraId="1D3D856A"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36C04B1" w14:textId="77777777" w:rsidR="00C326FA" w:rsidRDefault="00C326FA">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41FCE081"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$256,250</w:t>
            </w:r>
          </w:p>
        </w:tc>
      </w:tr>
      <w:tr w:rsidR="00B43783" w14:paraId="7542CBF8"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5C33F119" w14:textId="77777777" w:rsidR="00C326FA" w:rsidRDefault="00C326FA">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4FB531C2"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$75,000</w:t>
            </w:r>
          </w:p>
        </w:tc>
      </w:tr>
      <w:tr w:rsidR="00B43783" w14:paraId="0042048C"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E97E9E6" w14:textId="77777777" w:rsidR="00C326FA" w:rsidRDefault="00C326FA">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44F4D952"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66CDBD5E"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FB51598" w14:textId="77777777" w:rsidR="00C326FA" w:rsidRDefault="00C326FA">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610A64E6"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$8,353</w:t>
            </w:r>
          </w:p>
        </w:tc>
      </w:tr>
      <w:tr w:rsidR="00B43783" w14:paraId="2F0B9F89"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7DE6BBFA" w14:textId="77777777" w:rsidR="00C326FA" w:rsidRDefault="00C326FA">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17C65731"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$41,276</w:t>
            </w:r>
          </w:p>
        </w:tc>
      </w:tr>
      <w:tr w:rsidR="00B43783" w14:paraId="12FFC0D1"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6BF40F1A" w14:textId="77777777" w:rsidR="00C326FA" w:rsidRPr="007A1EF3" w:rsidRDefault="00C326FA">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0CF44B77"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6FF3B78E"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7894C852" w14:textId="77777777" w:rsidR="00C326FA" w:rsidRDefault="00C326FA">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7ED5ED0B" w14:textId="77777777" w:rsidR="00C326FA" w:rsidRPr="00243D95" w:rsidRDefault="00C326FA">
            <w:pPr>
              <w:jc w:val="right"/>
              <w:cnfStyle w:val="000000000000" w:firstRow="0" w:lastRow="0" w:firstColumn="0" w:lastColumn="0" w:oddVBand="0" w:evenVBand="0" w:oddHBand="0" w:evenHBand="0" w:firstRowFirstColumn="0" w:firstRowLastColumn="0" w:lastRowFirstColumn="0" w:lastRowLastColumn="0"/>
              <w:rPr>
                <w:b/>
                <w:bCs/>
              </w:rPr>
            </w:pPr>
            <w:r>
              <w:rPr>
                <w:b/>
                <w:bCs/>
              </w:rPr>
              <w:t>$1,550,179</w:t>
            </w:r>
          </w:p>
        </w:tc>
      </w:tr>
      <w:bookmarkEnd w:id="2"/>
    </w:tbl>
    <w:p w14:paraId="73D5A676" w14:textId="77777777" w:rsidR="00C326FA" w:rsidRDefault="00C326FA"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B43783" w14:paraId="2DA0B6AA" w14:textId="77777777" w:rsidTr="00B437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66600203" w14:textId="77777777" w:rsidR="00C326FA" w:rsidRPr="00243D95" w:rsidRDefault="00C326FA">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0C3A24C1" w14:textId="77777777" w:rsidR="00C326FA" w:rsidRPr="00243D95" w:rsidRDefault="00C326FA">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43783" w14:paraId="674C8DDC"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098C543B" w14:textId="77777777" w:rsidR="00C326FA" w:rsidRDefault="00C326FA">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6787FEF3"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$122,682</w:t>
            </w:r>
          </w:p>
        </w:tc>
      </w:tr>
      <w:tr w:rsidR="00B43783" w14:paraId="0A350867"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7EEB2C1A" w14:textId="77777777" w:rsidR="00C326FA" w:rsidRDefault="00C326FA">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1F07D2F7"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2974BD1A"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2F901383" w14:textId="77777777" w:rsidR="00C326FA" w:rsidRDefault="00C326FA">
            <w:pPr>
              <w:spacing w:before="40" w:after="40" w:line="240" w:lineRule="auto"/>
              <w:rPr>
                <w:rFonts w:cs="Times New Roman"/>
                <w:szCs w:val="22"/>
              </w:rPr>
            </w:pPr>
            <w:r>
              <w:rPr>
                <w:rFonts w:cs="Times New Roman"/>
                <w:b w:val="0"/>
                <w:szCs w:val="22"/>
              </w:rPr>
              <w:t xml:space="preserve">Transition </w:t>
            </w:r>
            <w:r>
              <w:rPr>
                <w:rFonts w:cs="Times New Roman"/>
                <w:b w:val="0"/>
                <w:szCs w:val="22"/>
              </w:rPr>
              <w:t>Funding</w:t>
            </w:r>
          </w:p>
        </w:tc>
        <w:tc>
          <w:tcPr>
            <w:tcW w:w="1772" w:type="pct"/>
            <w:tcBorders>
              <w:top w:val="nil"/>
              <w:left w:val="nil"/>
              <w:bottom w:val="nil"/>
            </w:tcBorders>
            <w:shd w:val="clear" w:color="auto" w:fill="D9D9D9" w:themeFill="background1" w:themeFillShade="D9"/>
            <w:noWrap/>
            <w:vAlign w:val="center"/>
          </w:tcPr>
          <w:p w14:paraId="454955FE"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490F3A1D"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7E876163" w14:textId="77777777" w:rsidR="00C326FA" w:rsidRDefault="00C326FA" w:rsidP="00243D95">
            <w:pPr>
              <w:spacing w:before="40" w:after="40" w:line="240" w:lineRule="auto"/>
              <w:rPr>
                <w:rFonts w:cs="Times New Roman"/>
                <w:szCs w:val="22"/>
              </w:rPr>
            </w:pPr>
            <w:r>
              <w:rPr>
                <w:rFonts w:cs="Times New Roman"/>
                <w:b w:val="0"/>
                <w:szCs w:val="22"/>
              </w:rPr>
              <w:t>Equity (Social Disadvantage – Extraordinary Growth)</w:t>
            </w:r>
          </w:p>
          <w:p w14:paraId="2AB01617" w14:textId="77777777" w:rsidR="00C326FA" w:rsidRDefault="00C326FA">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404C4566"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378127E7"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68353F21" w14:textId="77777777" w:rsidR="00C326FA" w:rsidRPr="00243D95" w:rsidRDefault="00C326FA"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5DC3B199" w14:textId="77777777" w:rsidR="00C326FA" w:rsidRPr="00243D95" w:rsidRDefault="00C326FA">
            <w:pPr>
              <w:jc w:val="right"/>
              <w:cnfStyle w:val="000000100000" w:firstRow="0" w:lastRow="0" w:firstColumn="0" w:lastColumn="0" w:oddVBand="0" w:evenVBand="0" w:oddHBand="1" w:evenHBand="0" w:firstRowFirstColumn="0" w:firstRowLastColumn="0" w:lastRowFirstColumn="0" w:lastRowLastColumn="0"/>
              <w:rPr>
                <w:b/>
                <w:bCs/>
              </w:rPr>
            </w:pPr>
            <w:r>
              <w:rPr>
                <w:b/>
                <w:bCs/>
              </w:rPr>
              <w:t>$122,682</w:t>
            </w:r>
          </w:p>
        </w:tc>
      </w:tr>
    </w:tbl>
    <w:p w14:paraId="70E4A347" w14:textId="77777777" w:rsidR="00C326FA" w:rsidRDefault="00C326FA"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B43783" w14:paraId="7ECB0AAD" w14:textId="77777777" w:rsidTr="00B437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0E58DD3F" w14:textId="77777777" w:rsidR="00C326FA" w:rsidRPr="00243D95" w:rsidRDefault="00C326FA">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022C7682" w14:textId="77777777" w:rsidR="00C326FA" w:rsidRPr="00243D95" w:rsidRDefault="00C326FA">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43783" w14:paraId="04D31DF1"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4E658A8E" w14:textId="77777777" w:rsidR="00C326FA" w:rsidRDefault="00C326FA">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28815629"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$1,045,547</w:t>
            </w:r>
          </w:p>
        </w:tc>
      </w:tr>
      <w:tr w:rsidR="00B43783" w14:paraId="092F87F0"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2305F1F" w14:textId="77777777" w:rsidR="00C326FA" w:rsidRDefault="00C326FA">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04BE076D"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09283734"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F7EC385" w14:textId="77777777" w:rsidR="00C326FA" w:rsidRDefault="00C326FA">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3D1FD481"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$1,027</w:t>
            </w:r>
          </w:p>
        </w:tc>
      </w:tr>
      <w:tr w:rsidR="00B43783" w14:paraId="6BD1A548"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6DA6D4D" w14:textId="77777777" w:rsidR="00C326FA" w:rsidRDefault="00C326FA"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4A011A4" w14:textId="77777777" w:rsidR="00C326FA" w:rsidRDefault="00C326FA" w:rsidP="006D3611">
            <w:pPr>
              <w:jc w:val="right"/>
              <w:cnfStyle w:val="000000000000" w:firstRow="0" w:lastRow="0" w:firstColumn="0" w:lastColumn="0" w:oddVBand="0" w:evenVBand="0" w:oddHBand="0" w:evenHBand="0" w:firstRowFirstColumn="0" w:firstRowLastColumn="0" w:lastRowFirstColumn="0" w:lastRowLastColumn="0"/>
            </w:pPr>
            <w:r>
              <w:t>$34,550</w:t>
            </w:r>
          </w:p>
        </w:tc>
      </w:tr>
      <w:tr w:rsidR="00B43783" w14:paraId="5A5624F6"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4BE99CA" w14:textId="77777777" w:rsidR="00C326FA" w:rsidRDefault="00C326FA">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F1EC41A"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$2,731</w:t>
            </w:r>
          </w:p>
        </w:tc>
      </w:tr>
      <w:tr w:rsidR="00B43783" w14:paraId="18478E3E"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5D4D399" w14:textId="77777777" w:rsidR="00C326FA" w:rsidRDefault="00C326FA">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0C67371"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$30,523</w:t>
            </w:r>
          </w:p>
        </w:tc>
      </w:tr>
      <w:tr w:rsidR="00B43783" w14:paraId="385A4698"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0C28B259" w14:textId="77777777" w:rsidR="00C326FA" w:rsidRDefault="00C326FA">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04EC14C"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$17,537</w:t>
            </w:r>
          </w:p>
        </w:tc>
      </w:tr>
      <w:tr w:rsidR="00B43783" w14:paraId="0D64D21E"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A5301B8" w14:textId="77777777" w:rsidR="00C326FA" w:rsidRDefault="00C326FA">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D75DB24"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$11,858</w:t>
            </w:r>
          </w:p>
        </w:tc>
      </w:tr>
      <w:tr w:rsidR="00B43783" w14:paraId="4F67649F"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FDD7ACC" w14:textId="77777777" w:rsidR="00C326FA" w:rsidRDefault="00C326FA"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EBCE344" w14:textId="77777777" w:rsidR="00C326FA" w:rsidRDefault="00C326FA" w:rsidP="006D3611">
            <w:pPr>
              <w:jc w:val="right"/>
              <w:cnfStyle w:val="000000100000" w:firstRow="0" w:lastRow="0" w:firstColumn="0" w:lastColumn="0" w:oddVBand="0" w:evenVBand="0" w:oddHBand="1" w:evenHBand="0" w:firstRowFirstColumn="0" w:firstRowLastColumn="0" w:lastRowFirstColumn="0" w:lastRowLastColumn="0"/>
            </w:pPr>
            <w:r>
              <w:t>$92,705</w:t>
            </w:r>
          </w:p>
        </w:tc>
      </w:tr>
      <w:tr w:rsidR="00B43783" w14:paraId="10E76D0D"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C8BF516" w14:textId="77777777" w:rsidR="00C326FA" w:rsidRDefault="00C326FA">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0463837"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$33,323</w:t>
            </w:r>
          </w:p>
        </w:tc>
      </w:tr>
      <w:tr w:rsidR="00B43783" w14:paraId="021CE334"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94F41C0" w14:textId="77777777" w:rsidR="00C326FA" w:rsidRDefault="00C326FA">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09A14CE"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$98,557</w:t>
            </w:r>
          </w:p>
        </w:tc>
      </w:tr>
      <w:tr w:rsidR="00B43783" w14:paraId="0361E50C"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944F67E" w14:textId="77777777" w:rsidR="00C326FA" w:rsidRDefault="00C326FA">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55B106E2"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$2,008</w:t>
            </w:r>
          </w:p>
        </w:tc>
      </w:tr>
      <w:tr w:rsidR="00B43783" w14:paraId="0CCA3EE1"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D9CA1C6" w14:textId="77777777" w:rsidR="00C326FA" w:rsidRDefault="00C326FA">
            <w:pPr>
              <w:spacing w:before="40" w:after="40" w:line="240" w:lineRule="auto"/>
              <w:rPr>
                <w:rFonts w:cs="Times New Roman"/>
                <w:szCs w:val="22"/>
              </w:rPr>
            </w:pPr>
            <w:r>
              <w:rPr>
                <w:rFonts w:cs="Times New Roman"/>
                <w:b w:val="0"/>
                <w:szCs w:val="22"/>
              </w:rPr>
              <w:t xml:space="preserve">Trading &amp; </w:t>
            </w:r>
            <w:r>
              <w:rPr>
                <w:rFonts w:cs="Times New Roman"/>
                <w:b w:val="0"/>
                <w:szCs w:val="22"/>
              </w:rPr>
              <w:t>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CF70D68"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$34,431</w:t>
            </w:r>
          </w:p>
        </w:tc>
      </w:tr>
      <w:tr w:rsidR="00B43783" w14:paraId="48724AED"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5DAE706" w14:textId="77777777" w:rsidR="00C326FA" w:rsidRDefault="00C326FA"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9DDAE3D" w14:textId="77777777" w:rsidR="00C326FA" w:rsidRDefault="00C326FA" w:rsidP="006D3611">
            <w:pPr>
              <w:jc w:val="right"/>
              <w:cnfStyle w:val="000000000000" w:firstRow="0" w:lastRow="0" w:firstColumn="0" w:lastColumn="0" w:oddVBand="0" w:evenVBand="0" w:oddHBand="0" w:evenHBand="0" w:firstRowFirstColumn="0" w:firstRowLastColumn="0" w:lastRowFirstColumn="0" w:lastRowLastColumn="0"/>
            </w:pPr>
            <w:r>
              <w:t>$3,146</w:t>
            </w:r>
          </w:p>
        </w:tc>
      </w:tr>
      <w:tr w:rsidR="00B43783" w14:paraId="3486878A"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3B14E2C" w14:textId="77777777" w:rsidR="00C326FA" w:rsidRDefault="00C326FA">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410D34A"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746E0E6A"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280A81D1" w14:textId="77777777" w:rsidR="00C326FA" w:rsidRDefault="00C326FA">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3622E9BF"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$9,061</w:t>
            </w:r>
          </w:p>
        </w:tc>
      </w:tr>
      <w:tr w:rsidR="00B43783" w14:paraId="48593915"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D2BE408" w14:textId="77777777" w:rsidR="00C326FA" w:rsidRDefault="00C326FA">
            <w:pPr>
              <w:rPr>
                <w:rFonts w:cs="Times New Roman"/>
                <w:szCs w:val="22"/>
              </w:rPr>
            </w:pPr>
            <w:r>
              <w:rPr>
                <w:rFonts w:cs="Times New Roman"/>
                <w:szCs w:val="22"/>
              </w:rPr>
              <w:t>Total Operating Expenditure</w:t>
            </w:r>
          </w:p>
          <w:p w14:paraId="57D7D38F" w14:textId="77777777" w:rsidR="00C326FA" w:rsidRDefault="00C326FA">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0DDBE7D3" w14:textId="77777777" w:rsidR="00C326FA" w:rsidRPr="0099239B" w:rsidRDefault="00C326FA">
            <w:pPr>
              <w:jc w:val="right"/>
              <w:cnfStyle w:val="000000100000" w:firstRow="0" w:lastRow="0" w:firstColumn="0" w:lastColumn="0" w:oddVBand="0" w:evenVBand="0" w:oddHBand="1" w:evenHBand="0" w:firstRowFirstColumn="0" w:firstRowLastColumn="0" w:lastRowFirstColumn="0" w:lastRowLastColumn="0"/>
              <w:rPr>
                <w:b/>
                <w:bCs/>
              </w:rPr>
            </w:pPr>
            <w:r>
              <w:rPr>
                <w:b/>
                <w:bCs/>
              </w:rPr>
              <w:t>$1,417,005</w:t>
            </w:r>
          </w:p>
        </w:tc>
      </w:tr>
      <w:tr w:rsidR="00B43783" w14:paraId="33C74A4C"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21EFB3A5" w14:textId="77777777" w:rsidR="00C326FA" w:rsidRDefault="00C326FA">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03CB92B1" w14:textId="77777777" w:rsidR="00C326FA" w:rsidRPr="0099239B" w:rsidRDefault="00C326FA">
            <w:pPr>
              <w:jc w:val="right"/>
              <w:cnfStyle w:val="000000000000" w:firstRow="0" w:lastRow="0" w:firstColumn="0" w:lastColumn="0" w:oddVBand="0" w:evenVBand="0" w:oddHBand="0" w:evenHBand="0" w:firstRowFirstColumn="0" w:firstRowLastColumn="0" w:lastRowFirstColumn="0" w:lastRowLastColumn="0"/>
              <w:rPr>
                <w:b/>
                <w:bCs/>
              </w:rPr>
            </w:pPr>
            <w:r>
              <w:rPr>
                <w:b/>
                <w:bCs/>
              </w:rPr>
              <w:t>$133,174</w:t>
            </w:r>
          </w:p>
        </w:tc>
      </w:tr>
      <w:tr w:rsidR="00B43783" w14:paraId="55F94820"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7F7A0FB6" w14:textId="77777777" w:rsidR="00C326FA" w:rsidRDefault="00C326FA">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08B9AB9C" w14:textId="77777777" w:rsidR="00C326FA" w:rsidRPr="0099239B" w:rsidRDefault="00C326FA">
            <w:pPr>
              <w:jc w:val="right"/>
              <w:cnfStyle w:val="000000100000" w:firstRow="0" w:lastRow="0" w:firstColumn="0" w:lastColumn="0" w:oddVBand="0" w:evenVBand="0" w:oddHBand="1" w:evenHBand="0" w:firstRowFirstColumn="0" w:firstRowLastColumn="0" w:lastRowFirstColumn="0" w:lastRowLastColumn="0"/>
              <w:rPr>
                <w:b/>
                <w:bCs/>
              </w:rPr>
            </w:pPr>
            <w:r>
              <w:rPr>
                <w:b/>
                <w:bCs/>
              </w:rPr>
              <w:t>$21,636</w:t>
            </w:r>
          </w:p>
        </w:tc>
      </w:tr>
    </w:tbl>
    <w:p w14:paraId="5750E644" w14:textId="77777777" w:rsidR="00C326FA" w:rsidRDefault="00C326FA" w:rsidP="000C0E44">
      <w:pPr>
        <w:pStyle w:val="ESBodyText0"/>
        <w:numPr>
          <w:ilvl w:val="0"/>
          <w:numId w:val="30"/>
        </w:numPr>
      </w:pPr>
      <w:r>
        <w:t xml:space="preserve">The equity funding reported above is a subset of </w:t>
      </w:r>
      <w:r>
        <w:t>the overall revenue reported by the school.</w:t>
      </w:r>
    </w:p>
    <w:p w14:paraId="559E9518" w14:textId="77777777" w:rsidR="00C326FA" w:rsidRDefault="00C326FA" w:rsidP="000C0E44">
      <w:pPr>
        <w:pStyle w:val="ESBodyText0"/>
        <w:numPr>
          <w:ilvl w:val="0"/>
          <w:numId w:val="30"/>
        </w:numPr>
      </w:pPr>
      <w:r>
        <w:t>Student Resource Package Expenditure figures are as of 16 Feb 2024 and are subject to change during the reconciliation process.</w:t>
      </w:r>
    </w:p>
    <w:p w14:paraId="3FCAA41E" w14:textId="77777777" w:rsidR="00C326FA" w:rsidRDefault="00C326FA" w:rsidP="000C0E44">
      <w:pPr>
        <w:pStyle w:val="ESBodyText0"/>
        <w:numPr>
          <w:ilvl w:val="0"/>
          <w:numId w:val="30"/>
        </w:numPr>
      </w:pPr>
      <w:r>
        <w:t>Miscellaneous Expenses include bank charges, administration expenses, insurance and taxation charges.</w:t>
      </w:r>
    </w:p>
    <w:p w14:paraId="5C06EA0A" w14:textId="77777777" w:rsidR="00C326FA" w:rsidRDefault="00C326FA" w:rsidP="00274E29">
      <w:pPr>
        <w:pStyle w:val="ESBodyText0"/>
        <w:numPr>
          <w:ilvl w:val="0"/>
          <w:numId w:val="30"/>
        </w:numPr>
      </w:pPr>
      <w:r>
        <w:t>Salaries and Allowances refers to school-level payroll.</w:t>
      </w:r>
    </w:p>
    <w:p w14:paraId="104D64FE" w14:textId="77777777" w:rsidR="00C326FA" w:rsidRPr="000C0E44" w:rsidRDefault="00C326FA">
      <w:pPr>
        <w:spacing w:after="0" w:line="240" w:lineRule="auto"/>
        <w:rPr>
          <w:rFonts w:eastAsiaTheme="majorEastAsia" w:cstheme="majorBidi"/>
          <w:caps/>
          <w:sz w:val="20"/>
          <w:szCs w:val="20"/>
        </w:rPr>
      </w:pPr>
      <w:r>
        <w:br w:type="page"/>
      </w:r>
    </w:p>
    <w:p w14:paraId="04281235" w14:textId="77777777" w:rsidR="00C326FA" w:rsidRDefault="00C326FA" w:rsidP="004143FD">
      <w:pPr>
        <w:pStyle w:val="Style10"/>
        <w:spacing w:before="240" w:after="480" w:line="240" w:lineRule="atLeast"/>
        <w:rPr>
          <w:szCs w:val="24"/>
        </w:rPr>
      </w:pPr>
      <w:r w:rsidRPr="0099239B">
        <w:rPr>
          <w:szCs w:val="24"/>
        </w:rPr>
        <w:lastRenderedPageBreak/>
        <w:t>F</w:t>
      </w:r>
      <w:r>
        <w:rPr>
          <w:szCs w:val="24"/>
        </w:rPr>
        <w:t>INANCIAL POSITION AS AT 31 DECEMBER 2023</w:t>
      </w:r>
    </w:p>
    <w:tbl>
      <w:tblPr>
        <w:tblStyle w:val="GridTable2-Accent612"/>
        <w:tblW w:w="2876" w:type="pct"/>
        <w:jc w:val="center"/>
        <w:tblLook w:val="04A0" w:firstRow="1" w:lastRow="0" w:firstColumn="1" w:lastColumn="0" w:noHBand="0" w:noVBand="1"/>
        <w:tblCaption w:val="Fund available"/>
      </w:tblPr>
      <w:tblGrid>
        <w:gridCol w:w="4395"/>
        <w:gridCol w:w="1798"/>
      </w:tblGrid>
      <w:tr w:rsidR="00B43783" w14:paraId="5CB48358" w14:textId="77777777" w:rsidTr="00B437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104F3BFF" w14:textId="77777777" w:rsidR="00C326FA" w:rsidRPr="004143FD" w:rsidRDefault="00C326FA">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4ABD56B7" w14:textId="77777777" w:rsidR="00C326FA" w:rsidRPr="004143FD" w:rsidRDefault="00C326FA">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B43783" w14:paraId="69C9CE90"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141FB125" w14:textId="77777777" w:rsidR="00C326FA" w:rsidRDefault="00C326FA">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1EDB9AAE"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$159,558</w:t>
            </w:r>
          </w:p>
        </w:tc>
      </w:tr>
      <w:tr w:rsidR="00B43783" w14:paraId="3B82D252"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7E0663D8" w14:textId="77777777" w:rsidR="00C326FA" w:rsidRDefault="00C326FA">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56314722"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$10,737</w:t>
            </w:r>
          </w:p>
        </w:tc>
      </w:tr>
      <w:tr w:rsidR="00B43783" w14:paraId="00FC8EBE"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24CB6E01" w14:textId="77777777" w:rsidR="00C326FA" w:rsidRDefault="00C326FA">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2B47EA84"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20A00921"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73FCB8C1" w14:textId="77777777" w:rsidR="00C326FA" w:rsidRPr="000C0E44" w:rsidRDefault="00C326FA">
            <w:pPr>
              <w:spacing w:before="40" w:after="40" w:line="240" w:lineRule="auto"/>
              <w:rPr>
                <w:rFonts w:cs="Times New Roman"/>
                <w:szCs w:val="22"/>
              </w:rPr>
            </w:pPr>
            <w:r w:rsidRPr="000C0E44">
              <w:rPr>
                <w:rFonts w:cs="Times New Roman"/>
                <w:szCs w:val="22"/>
              </w:rPr>
              <w:t xml:space="preserve">Total Funds </w:t>
            </w:r>
            <w:r w:rsidRPr="000C0E44">
              <w:rPr>
                <w:rFonts w:cs="Times New Roman"/>
                <w:szCs w:val="22"/>
              </w:rPr>
              <w:t>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4148CAFC" w14:textId="77777777" w:rsidR="00C326FA" w:rsidRPr="000C0E44" w:rsidRDefault="00C326FA">
            <w:pPr>
              <w:jc w:val="right"/>
              <w:cnfStyle w:val="000000000000" w:firstRow="0" w:lastRow="0" w:firstColumn="0" w:lastColumn="0" w:oddVBand="0" w:evenVBand="0" w:oddHBand="0" w:evenHBand="0" w:firstRowFirstColumn="0" w:firstRowLastColumn="0" w:lastRowFirstColumn="0" w:lastRowLastColumn="0"/>
              <w:rPr>
                <w:b/>
                <w:bCs/>
              </w:rPr>
            </w:pPr>
            <w:r>
              <w:rPr>
                <w:b/>
                <w:bCs/>
              </w:rPr>
              <w:t>$170,295</w:t>
            </w:r>
          </w:p>
        </w:tc>
      </w:tr>
    </w:tbl>
    <w:p w14:paraId="368AF9D3" w14:textId="77777777" w:rsidR="00C326FA" w:rsidRDefault="00C326FA"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B43783" w14:paraId="6642017D" w14:textId="77777777" w:rsidTr="00B43783">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0C9EEE65" w14:textId="77777777" w:rsidR="00C326FA" w:rsidRPr="004143FD" w:rsidRDefault="00C326FA">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482C4AE5" w14:textId="77777777" w:rsidR="00C326FA" w:rsidRPr="004143FD" w:rsidRDefault="00C326FA">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B43783" w14:paraId="11557D89"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0D40117F" w14:textId="77777777" w:rsidR="00C326FA" w:rsidRDefault="00C326FA">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6DEBFCFE"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$56,682</w:t>
            </w:r>
          </w:p>
        </w:tc>
      </w:tr>
      <w:tr w:rsidR="00B43783" w14:paraId="4A160A05"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7BD9B8E" w14:textId="77777777" w:rsidR="00C326FA" w:rsidRDefault="00C326FA">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6005658F"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7006F62E"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A8B514F" w14:textId="77777777" w:rsidR="00C326FA" w:rsidRDefault="00C326FA">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5DBB2854"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0FB5F75F"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61F307B" w14:textId="77777777" w:rsidR="00C326FA" w:rsidRDefault="00C326FA">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0593BC93"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$117,653</w:t>
            </w:r>
          </w:p>
        </w:tc>
      </w:tr>
      <w:tr w:rsidR="00B43783" w14:paraId="66D94C05"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2DFB22E" w14:textId="77777777" w:rsidR="00C326FA" w:rsidRDefault="00C326FA">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6AC3712A"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$153,453</w:t>
            </w:r>
          </w:p>
        </w:tc>
      </w:tr>
      <w:tr w:rsidR="00B43783" w14:paraId="734E243E"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9464E02" w14:textId="77777777" w:rsidR="00C326FA" w:rsidRDefault="00C326FA">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592B75AC"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7CC8D1FF"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7D159C9" w14:textId="77777777" w:rsidR="00C326FA" w:rsidRDefault="00C326FA">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556E1FDA"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2473B69E"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F2D21BE" w14:textId="77777777" w:rsidR="00C326FA" w:rsidRDefault="00C326FA">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41744479"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0F0B8D0A"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6318B04" w14:textId="77777777" w:rsidR="00C326FA" w:rsidRDefault="00C326FA">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35AED419"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5F514139"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92E76D3" w14:textId="77777777" w:rsidR="00C326FA" w:rsidRDefault="00C326FA">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16914D5A"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$28,000</w:t>
            </w:r>
          </w:p>
        </w:tc>
      </w:tr>
      <w:tr w:rsidR="00B43783" w14:paraId="3CE1FA8C"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B400524" w14:textId="77777777" w:rsidR="00C326FA" w:rsidRDefault="00C326FA">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72122352"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235B2904"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455AD24" w14:textId="77777777" w:rsidR="00C326FA" w:rsidRDefault="00C326FA">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25E02794"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$80,000</w:t>
            </w:r>
          </w:p>
        </w:tc>
      </w:tr>
      <w:tr w:rsidR="00B43783" w14:paraId="1A1736C0"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B414688" w14:textId="77777777" w:rsidR="00C326FA" w:rsidRDefault="00C326FA">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123BC592"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004C25D2"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79C2CE2" w14:textId="77777777" w:rsidR="00C326FA" w:rsidRDefault="00C326FA">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0D72985F" w14:textId="77777777" w:rsidR="00C326FA" w:rsidRDefault="00C326FA">
            <w:pPr>
              <w:jc w:val="right"/>
              <w:cnfStyle w:val="000000000000" w:firstRow="0" w:lastRow="0" w:firstColumn="0" w:lastColumn="0" w:oddVBand="0" w:evenVBand="0" w:oddHBand="0" w:evenHBand="0" w:firstRowFirstColumn="0" w:firstRowLastColumn="0" w:lastRowFirstColumn="0" w:lastRowLastColumn="0"/>
            </w:pPr>
            <w:r>
              <w:t>$0</w:t>
            </w:r>
          </w:p>
        </w:tc>
      </w:tr>
      <w:tr w:rsidR="00B43783" w14:paraId="48C9A409" w14:textId="77777777" w:rsidTr="00B4378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04538A56" w14:textId="77777777" w:rsidR="00C326FA" w:rsidRDefault="00C326FA">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13EEBCB2" w14:textId="77777777" w:rsidR="00C326FA" w:rsidRDefault="00C326FA">
            <w:pPr>
              <w:jc w:val="right"/>
              <w:cnfStyle w:val="000000100000" w:firstRow="0" w:lastRow="0" w:firstColumn="0" w:lastColumn="0" w:oddVBand="0" w:evenVBand="0" w:oddHBand="1" w:evenHBand="0" w:firstRowFirstColumn="0" w:firstRowLastColumn="0" w:lastRowFirstColumn="0" w:lastRowLastColumn="0"/>
            </w:pPr>
            <w:r>
              <w:t>$0</w:t>
            </w:r>
          </w:p>
        </w:tc>
      </w:tr>
      <w:tr w:rsidR="00B43783" w14:paraId="3E929CD5" w14:textId="77777777" w:rsidTr="00B4378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7AA6B6BC" w14:textId="77777777" w:rsidR="00C326FA" w:rsidRPr="004143FD" w:rsidRDefault="00C326FA">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68BD3B23" w14:textId="77777777" w:rsidR="00C326FA" w:rsidRPr="004143FD" w:rsidRDefault="00C326FA">
            <w:pPr>
              <w:jc w:val="right"/>
              <w:cnfStyle w:val="000000000000" w:firstRow="0" w:lastRow="0" w:firstColumn="0" w:lastColumn="0" w:oddVBand="0" w:evenVBand="0" w:oddHBand="0" w:evenHBand="0" w:firstRowFirstColumn="0" w:firstRowLastColumn="0" w:lastRowFirstColumn="0" w:lastRowLastColumn="0"/>
              <w:rPr>
                <w:b/>
                <w:bCs/>
              </w:rPr>
            </w:pPr>
            <w:r>
              <w:rPr>
                <w:b/>
                <w:bCs/>
              </w:rPr>
              <w:t>$435,788</w:t>
            </w:r>
          </w:p>
        </w:tc>
      </w:tr>
    </w:tbl>
    <w:p w14:paraId="19977F88" w14:textId="77777777" w:rsidR="00C326FA" w:rsidRDefault="00C326FA" w:rsidP="000C0E44">
      <w:pPr>
        <w:pStyle w:val="ESBodyText0"/>
        <w:spacing w:before="120" w:line="240" w:lineRule="auto"/>
      </w:pPr>
    </w:p>
    <w:p w14:paraId="64044A50" w14:textId="77777777" w:rsidR="00C326FA" w:rsidRDefault="00C326FA">
      <w:pPr>
        <w:pStyle w:val="ESBodyText0"/>
        <w:rPr>
          <w:i/>
        </w:rPr>
      </w:pPr>
      <w:r>
        <w:rPr>
          <w:i/>
        </w:rPr>
        <w:t>All funds received from the Department</w:t>
      </w:r>
      <w:r>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Pr>
          <w:i/>
        </w:rPr>
        <w:t>d</w:t>
      </w:r>
      <w:r>
        <w:rPr>
          <w:i/>
        </w:rPr>
        <w:t>epartment policies, School Council approvals and the intent/purposes for which funding was provided or raised.</w:t>
      </w:r>
    </w:p>
    <w:sectPr w:rsidR="009E6D61" w:rsidSect="005D27E5">
      <w:headerReference w:type="default" r:id="rId47"/>
      <w:footerReference w:type="default" r:id="rId48"/>
      <w:headerReference w:type="first" r:id="rId49"/>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0A3C2" w14:textId="77777777" w:rsidR="00C326FA" w:rsidRDefault="00C326FA">
      <w:pPr>
        <w:spacing w:after="0" w:line="240" w:lineRule="auto"/>
      </w:pPr>
      <w:r>
        <w:separator/>
      </w:r>
    </w:p>
  </w:endnote>
  <w:endnote w:type="continuationSeparator" w:id="0">
    <w:p w14:paraId="70A62533" w14:textId="77777777" w:rsidR="00C326FA" w:rsidRDefault="00C3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AA09" w14:textId="77777777" w:rsidR="00C326FA" w:rsidRDefault="00C326FA"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2DF6D7AA" w14:textId="77777777" w:rsidR="00C326FA" w:rsidRDefault="00C326FA"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58F9" w14:textId="77777777" w:rsidR="00C326FA" w:rsidRPr="003E29B5" w:rsidRDefault="00C326FA"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545980"/>
      <w:docPartObj>
        <w:docPartGallery w:val="Page Numbers (Bottom of Page)"/>
        <w:docPartUnique/>
      </w:docPartObj>
    </w:sdtPr>
    <w:sdtEndPr>
      <w:rPr>
        <w:noProof/>
      </w:rPr>
    </w:sdtEndPr>
    <w:sdtContent>
      <w:p w14:paraId="4F6315A3" w14:textId="77777777" w:rsidR="00C326FA" w:rsidRDefault="00C326FA">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303503"/>
      <w:docPartObj>
        <w:docPartGallery w:val="Page Numbers (Bottom of Page)"/>
        <w:docPartUnique/>
      </w:docPartObj>
    </w:sdtPr>
    <w:sdtEndPr>
      <w:rPr>
        <w:noProof/>
      </w:rPr>
    </w:sdtEndPr>
    <w:sdtContent>
      <w:p w14:paraId="27750E87" w14:textId="77777777" w:rsidR="00C326FA" w:rsidRDefault="00C326FA">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315386"/>
      <w:docPartObj>
        <w:docPartGallery w:val="Page Numbers (Bottom of Page)"/>
        <w:docPartUnique/>
      </w:docPartObj>
    </w:sdtPr>
    <w:sdtEndPr>
      <w:rPr>
        <w:noProof/>
      </w:rPr>
    </w:sdtEndPr>
    <w:sdtContent>
      <w:p w14:paraId="6F8F4C7A" w14:textId="77777777" w:rsidR="00C326FA" w:rsidRDefault="00C326FA">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8724" w14:textId="77777777" w:rsidR="00C326FA" w:rsidRDefault="00C326FA">
      <w:pPr>
        <w:spacing w:after="0" w:line="240" w:lineRule="auto"/>
      </w:pPr>
      <w:r>
        <w:separator/>
      </w:r>
    </w:p>
  </w:footnote>
  <w:footnote w:type="continuationSeparator" w:id="0">
    <w:p w14:paraId="7B402340" w14:textId="77777777" w:rsidR="00C326FA" w:rsidRDefault="00C32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7587A" w14:textId="77777777" w:rsidR="00C326FA" w:rsidRDefault="00C326FA">
    <w:r>
      <w:rPr>
        <w:noProof/>
        <w:lang w:val="en-AU" w:eastAsia="en-AU"/>
      </w:rPr>
      <mc:AlternateContent>
        <mc:Choice Requires="wps">
          <w:drawing>
            <wp:anchor distT="0" distB="0" distL="114300" distR="114300" simplePos="0" relativeHeight="251660288" behindDoc="0" locked="0" layoutInCell="1" allowOverlap="1" wp14:anchorId="0A0BBFAB" wp14:editId="7FC4BEC3">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BA6ABDA" w14:textId="77777777" w:rsidR="00C326FA" w:rsidRDefault="00C326FA"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1074" w14:textId="77777777" w:rsidR="00C326FA" w:rsidRDefault="00C326FA"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39D72F28" wp14:editId="0F38F62A">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17485A90" wp14:editId="4DC70DB8">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959A" w14:textId="77777777" w:rsidR="00C326FA" w:rsidRDefault="00C326FA">
    <w:r>
      <w:rPr>
        <w:noProof/>
        <w:lang w:val="en-AU" w:eastAsia="en-AU"/>
      </w:rPr>
      <mc:AlternateContent>
        <mc:Choice Requires="wps">
          <w:drawing>
            <wp:anchor distT="0" distB="0" distL="114300" distR="114300" simplePos="0" relativeHeight="251658240" behindDoc="0" locked="0" layoutInCell="1" allowOverlap="1" wp14:anchorId="686629A7" wp14:editId="3258D565">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E82D7B6" w14:textId="77777777" w:rsidR="00C326FA" w:rsidRDefault="00C326FA"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0185" w14:textId="77777777" w:rsidR="00C326FA" w:rsidRDefault="00C326FA">
    <w:pPr>
      <w:pStyle w:val="Header"/>
      <w:spacing w:before="240"/>
    </w:pPr>
    <w:r>
      <w:rPr>
        <w:noProof/>
        <w:lang w:val="en-AU" w:eastAsia="en-AU"/>
      </w:rPr>
      <w:drawing>
        <wp:inline distT="0" distB="0" distL="0" distR="0" wp14:anchorId="14FF427C" wp14:editId="1FA64AC4">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B559" w14:textId="77777777" w:rsidR="00C326FA" w:rsidRDefault="00C326FA">
    <w:pPr>
      <w:pStyle w:val="Header"/>
      <w:ind w:left="-993"/>
    </w:pPr>
    <w:r>
      <w:ptab w:relativeTo="margin" w:alignment="left" w:leader="none"/>
    </w:r>
  </w:p>
  <w:p w14:paraId="1BD7D00E" w14:textId="77777777" w:rsidR="00C326FA" w:rsidRDefault="00C32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90C0" w14:textId="77777777" w:rsidR="00C326FA" w:rsidRDefault="00C326FA">
    <w:pPr>
      <w:pStyle w:val="Header0"/>
      <w:spacing w:before="240"/>
    </w:pPr>
    <w:r>
      <w:rPr>
        <w:noProof/>
        <w:lang w:val="en-AU" w:eastAsia="en-AU"/>
      </w:rPr>
      <w:drawing>
        <wp:inline distT="0" distB="0" distL="0" distR="0" wp14:anchorId="498F1220" wp14:editId="10B73610">
          <wp:extent cx="1574060" cy="474979"/>
          <wp:effectExtent l="0" t="0" r="7620" b="1905"/>
          <wp:docPr id="1260142753"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59146" w14:textId="77777777" w:rsidR="00C326FA" w:rsidRDefault="00C326FA">
    <w:pPr>
      <w:pStyle w:val="Header1"/>
      <w:ind w:left="-993"/>
    </w:pPr>
    <w:r>
      <w:ptab w:relativeTo="margin" w:alignment="left" w:leader="none"/>
    </w:r>
  </w:p>
  <w:p w14:paraId="4F02FA01" w14:textId="77777777" w:rsidR="00C326FA" w:rsidRDefault="00C326FA">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2D08" w14:textId="77777777" w:rsidR="00C326FA" w:rsidRDefault="00C326FA">
    <w:pPr>
      <w:pStyle w:val="Header"/>
      <w:spacing w:before="240"/>
    </w:pPr>
    <w:r>
      <w:rPr>
        <w:noProof/>
        <w:lang w:val="en-AU" w:eastAsia="en-AU"/>
      </w:rPr>
      <w:drawing>
        <wp:inline distT="0" distB="0" distL="0" distR="0" wp14:anchorId="5FA1AE85" wp14:editId="58B112AF">
          <wp:extent cx="1574060" cy="474979"/>
          <wp:effectExtent l="0" t="0" r="7620" b="1905"/>
          <wp:docPr id="1812755267"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ADE6" w14:textId="77777777" w:rsidR="00C326FA" w:rsidRDefault="00C326FA">
    <w:pPr>
      <w:pStyle w:val="Header"/>
      <w:ind w:left="-993"/>
    </w:pPr>
    <w:r>
      <w:ptab w:relativeTo="margin" w:alignment="left" w:leader="none"/>
    </w:r>
  </w:p>
  <w:p w14:paraId="47A02779" w14:textId="77777777" w:rsidR="00C326FA" w:rsidRDefault="00C3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933E200E">
      <w:start w:val="1"/>
      <w:numFmt w:val="bullet"/>
      <w:lvlText w:val=""/>
      <w:lvlJc w:val="left"/>
      <w:pPr>
        <w:ind w:left="720" w:hanging="360"/>
      </w:pPr>
      <w:rPr>
        <w:rFonts w:ascii="Symbol" w:hAnsi="Symbol" w:hint="default"/>
      </w:rPr>
    </w:lvl>
    <w:lvl w:ilvl="1" w:tplc="1B40D674" w:tentative="1">
      <w:start w:val="1"/>
      <w:numFmt w:val="bullet"/>
      <w:lvlText w:val="o"/>
      <w:lvlJc w:val="left"/>
      <w:pPr>
        <w:ind w:left="1440" w:hanging="360"/>
      </w:pPr>
      <w:rPr>
        <w:rFonts w:ascii="Courier New" w:hAnsi="Courier New" w:cs="Courier New" w:hint="default"/>
      </w:rPr>
    </w:lvl>
    <w:lvl w:ilvl="2" w:tplc="BB4A7E26" w:tentative="1">
      <w:start w:val="1"/>
      <w:numFmt w:val="bullet"/>
      <w:lvlText w:val=""/>
      <w:lvlJc w:val="left"/>
      <w:pPr>
        <w:ind w:left="2160" w:hanging="360"/>
      </w:pPr>
      <w:rPr>
        <w:rFonts w:ascii="Wingdings" w:hAnsi="Wingdings" w:hint="default"/>
      </w:rPr>
    </w:lvl>
    <w:lvl w:ilvl="3" w:tplc="1F22E6B6" w:tentative="1">
      <w:start w:val="1"/>
      <w:numFmt w:val="bullet"/>
      <w:lvlText w:val=""/>
      <w:lvlJc w:val="left"/>
      <w:pPr>
        <w:ind w:left="2880" w:hanging="360"/>
      </w:pPr>
      <w:rPr>
        <w:rFonts w:ascii="Symbol" w:hAnsi="Symbol" w:hint="default"/>
      </w:rPr>
    </w:lvl>
    <w:lvl w:ilvl="4" w:tplc="549E865C" w:tentative="1">
      <w:start w:val="1"/>
      <w:numFmt w:val="bullet"/>
      <w:lvlText w:val="o"/>
      <w:lvlJc w:val="left"/>
      <w:pPr>
        <w:ind w:left="3600" w:hanging="360"/>
      </w:pPr>
      <w:rPr>
        <w:rFonts w:ascii="Courier New" w:hAnsi="Courier New" w:cs="Courier New" w:hint="default"/>
      </w:rPr>
    </w:lvl>
    <w:lvl w:ilvl="5" w:tplc="04FE044E" w:tentative="1">
      <w:start w:val="1"/>
      <w:numFmt w:val="bullet"/>
      <w:lvlText w:val=""/>
      <w:lvlJc w:val="left"/>
      <w:pPr>
        <w:ind w:left="4320" w:hanging="360"/>
      </w:pPr>
      <w:rPr>
        <w:rFonts w:ascii="Wingdings" w:hAnsi="Wingdings" w:hint="default"/>
      </w:rPr>
    </w:lvl>
    <w:lvl w:ilvl="6" w:tplc="73D89116" w:tentative="1">
      <w:start w:val="1"/>
      <w:numFmt w:val="bullet"/>
      <w:lvlText w:val=""/>
      <w:lvlJc w:val="left"/>
      <w:pPr>
        <w:ind w:left="5040" w:hanging="360"/>
      </w:pPr>
      <w:rPr>
        <w:rFonts w:ascii="Symbol" w:hAnsi="Symbol" w:hint="default"/>
      </w:rPr>
    </w:lvl>
    <w:lvl w:ilvl="7" w:tplc="76FACDE6" w:tentative="1">
      <w:start w:val="1"/>
      <w:numFmt w:val="bullet"/>
      <w:lvlText w:val="o"/>
      <w:lvlJc w:val="left"/>
      <w:pPr>
        <w:ind w:left="5760" w:hanging="360"/>
      </w:pPr>
      <w:rPr>
        <w:rFonts w:ascii="Courier New" w:hAnsi="Courier New" w:cs="Courier New" w:hint="default"/>
      </w:rPr>
    </w:lvl>
    <w:lvl w:ilvl="8" w:tplc="847E6590"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810ACAD8">
      <w:start w:val="1"/>
      <w:numFmt w:val="bullet"/>
      <w:lvlText w:val=""/>
      <w:lvlJc w:val="left"/>
      <w:pPr>
        <w:ind w:left="720" w:hanging="360"/>
      </w:pPr>
      <w:rPr>
        <w:rFonts w:ascii="Symbol" w:hAnsi="Symbol" w:hint="default"/>
      </w:rPr>
    </w:lvl>
    <w:lvl w:ilvl="1" w:tplc="6C14C75E" w:tentative="1">
      <w:start w:val="1"/>
      <w:numFmt w:val="bullet"/>
      <w:lvlText w:val="o"/>
      <w:lvlJc w:val="left"/>
      <w:pPr>
        <w:ind w:left="1440" w:hanging="360"/>
      </w:pPr>
      <w:rPr>
        <w:rFonts w:ascii="Courier New" w:hAnsi="Courier New" w:cs="Courier New" w:hint="default"/>
      </w:rPr>
    </w:lvl>
    <w:lvl w:ilvl="2" w:tplc="D90AF452" w:tentative="1">
      <w:start w:val="1"/>
      <w:numFmt w:val="bullet"/>
      <w:lvlText w:val=""/>
      <w:lvlJc w:val="left"/>
      <w:pPr>
        <w:ind w:left="2160" w:hanging="360"/>
      </w:pPr>
      <w:rPr>
        <w:rFonts w:ascii="Wingdings" w:hAnsi="Wingdings" w:hint="default"/>
      </w:rPr>
    </w:lvl>
    <w:lvl w:ilvl="3" w:tplc="843EDDA2" w:tentative="1">
      <w:start w:val="1"/>
      <w:numFmt w:val="bullet"/>
      <w:lvlText w:val=""/>
      <w:lvlJc w:val="left"/>
      <w:pPr>
        <w:ind w:left="2880" w:hanging="360"/>
      </w:pPr>
      <w:rPr>
        <w:rFonts w:ascii="Symbol" w:hAnsi="Symbol" w:hint="default"/>
      </w:rPr>
    </w:lvl>
    <w:lvl w:ilvl="4" w:tplc="5016EA7E" w:tentative="1">
      <w:start w:val="1"/>
      <w:numFmt w:val="bullet"/>
      <w:lvlText w:val="o"/>
      <w:lvlJc w:val="left"/>
      <w:pPr>
        <w:ind w:left="3600" w:hanging="360"/>
      </w:pPr>
      <w:rPr>
        <w:rFonts w:ascii="Courier New" w:hAnsi="Courier New" w:cs="Courier New" w:hint="default"/>
      </w:rPr>
    </w:lvl>
    <w:lvl w:ilvl="5" w:tplc="9A72B6FE" w:tentative="1">
      <w:start w:val="1"/>
      <w:numFmt w:val="bullet"/>
      <w:lvlText w:val=""/>
      <w:lvlJc w:val="left"/>
      <w:pPr>
        <w:ind w:left="4320" w:hanging="360"/>
      </w:pPr>
      <w:rPr>
        <w:rFonts w:ascii="Wingdings" w:hAnsi="Wingdings" w:hint="default"/>
      </w:rPr>
    </w:lvl>
    <w:lvl w:ilvl="6" w:tplc="C82A6BDC" w:tentative="1">
      <w:start w:val="1"/>
      <w:numFmt w:val="bullet"/>
      <w:lvlText w:val=""/>
      <w:lvlJc w:val="left"/>
      <w:pPr>
        <w:ind w:left="5040" w:hanging="360"/>
      </w:pPr>
      <w:rPr>
        <w:rFonts w:ascii="Symbol" w:hAnsi="Symbol" w:hint="default"/>
      </w:rPr>
    </w:lvl>
    <w:lvl w:ilvl="7" w:tplc="3B56BA1E" w:tentative="1">
      <w:start w:val="1"/>
      <w:numFmt w:val="bullet"/>
      <w:lvlText w:val="o"/>
      <w:lvlJc w:val="left"/>
      <w:pPr>
        <w:ind w:left="5760" w:hanging="360"/>
      </w:pPr>
      <w:rPr>
        <w:rFonts w:ascii="Courier New" w:hAnsi="Courier New" w:cs="Courier New" w:hint="default"/>
      </w:rPr>
    </w:lvl>
    <w:lvl w:ilvl="8" w:tplc="A0985940"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C43E03F2">
      <w:start w:val="1"/>
      <w:numFmt w:val="bullet"/>
      <w:pStyle w:val="ESBulletsinTable"/>
      <w:lvlText w:val=""/>
      <w:lvlJc w:val="left"/>
      <w:pPr>
        <w:ind w:left="360" w:hanging="360"/>
      </w:pPr>
      <w:rPr>
        <w:rFonts w:ascii="Symbol" w:hAnsi="Symbol" w:hint="default"/>
        <w:color w:val="AF272F"/>
      </w:rPr>
    </w:lvl>
    <w:lvl w:ilvl="1" w:tplc="DEA60FB8">
      <w:start w:val="1"/>
      <w:numFmt w:val="bullet"/>
      <w:pStyle w:val="ESBulletsinTableLevel2"/>
      <w:lvlText w:val="o"/>
      <w:lvlJc w:val="left"/>
      <w:pPr>
        <w:ind w:left="1440" w:hanging="360"/>
      </w:pPr>
      <w:rPr>
        <w:rFonts w:ascii="Courier New" w:hAnsi="Courier New" w:cs="Courier New" w:hint="default"/>
      </w:rPr>
    </w:lvl>
    <w:lvl w:ilvl="2" w:tplc="5A7E16B4" w:tentative="1">
      <w:start w:val="1"/>
      <w:numFmt w:val="bullet"/>
      <w:lvlText w:val=""/>
      <w:lvlJc w:val="left"/>
      <w:pPr>
        <w:ind w:left="2160" w:hanging="360"/>
      </w:pPr>
      <w:rPr>
        <w:rFonts w:ascii="Wingdings" w:hAnsi="Wingdings" w:hint="default"/>
      </w:rPr>
    </w:lvl>
    <w:lvl w:ilvl="3" w:tplc="534C1CBA" w:tentative="1">
      <w:start w:val="1"/>
      <w:numFmt w:val="bullet"/>
      <w:lvlText w:val=""/>
      <w:lvlJc w:val="left"/>
      <w:pPr>
        <w:ind w:left="2880" w:hanging="360"/>
      </w:pPr>
      <w:rPr>
        <w:rFonts w:ascii="Symbol" w:hAnsi="Symbol" w:hint="default"/>
      </w:rPr>
    </w:lvl>
    <w:lvl w:ilvl="4" w:tplc="6450BBC4" w:tentative="1">
      <w:start w:val="1"/>
      <w:numFmt w:val="bullet"/>
      <w:lvlText w:val="o"/>
      <w:lvlJc w:val="left"/>
      <w:pPr>
        <w:ind w:left="3600" w:hanging="360"/>
      </w:pPr>
      <w:rPr>
        <w:rFonts w:ascii="Courier New" w:hAnsi="Courier New" w:cs="Courier New" w:hint="default"/>
      </w:rPr>
    </w:lvl>
    <w:lvl w:ilvl="5" w:tplc="D9F04A04" w:tentative="1">
      <w:start w:val="1"/>
      <w:numFmt w:val="bullet"/>
      <w:lvlText w:val=""/>
      <w:lvlJc w:val="left"/>
      <w:pPr>
        <w:ind w:left="4320" w:hanging="360"/>
      </w:pPr>
      <w:rPr>
        <w:rFonts w:ascii="Wingdings" w:hAnsi="Wingdings" w:hint="default"/>
      </w:rPr>
    </w:lvl>
    <w:lvl w:ilvl="6" w:tplc="F3E09EF6" w:tentative="1">
      <w:start w:val="1"/>
      <w:numFmt w:val="bullet"/>
      <w:lvlText w:val=""/>
      <w:lvlJc w:val="left"/>
      <w:pPr>
        <w:ind w:left="5040" w:hanging="360"/>
      </w:pPr>
      <w:rPr>
        <w:rFonts w:ascii="Symbol" w:hAnsi="Symbol" w:hint="default"/>
      </w:rPr>
    </w:lvl>
    <w:lvl w:ilvl="7" w:tplc="E3F839CA" w:tentative="1">
      <w:start w:val="1"/>
      <w:numFmt w:val="bullet"/>
      <w:lvlText w:val="o"/>
      <w:lvlJc w:val="left"/>
      <w:pPr>
        <w:ind w:left="5760" w:hanging="360"/>
      </w:pPr>
      <w:rPr>
        <w:rFonts w:ascii="Courier New" w:hAnsi="Courier New" w:cs="Courier New" w:hint="default"/>
      </w:rPr>
    </w:lvl>
    <w:lvl w:ilvl="8" w:tplc="86EC7A12"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C582990E">
      <w:start w:val="1"/>
      <w:numFmt w:val="bullet"/>
      <w:lvlText w:val=""/>
      <w:lvlJc w:val="left"/>
      <w:pPr>
        <w:ind w:left="720" w:hanging="360"/>
      </w:pPr>
      <w:rPr>
        <w:rFonts w:ascii="Symbol" w:hAnsi="Symbol" w:hint="default"/>
      </w:rPr>
    </w:lvl>
    <w:lvl w:ilvl="1" w:tplc="51D83AE2" w:tentative="1">
      <w:start w:val="1"/>
      <w:numFmt w:val="bullet"/>
      <w:lvlText w:val="o"/>
      <w:lvlJc w:val="left"/>
      <w:pPr>
        <w:ind w:left="1440" w:hanging="360"/>
      </w:pPr>
      <w:rPr>
        <w:rFonts w:ascii="Courier New" w:hAnsi="Courier New" w:cs="Courier New" w:hint="default"/>
      </w:rPr>
    </w:lvl>
    <w:lvl w:ilvl="2" w:tplc="39A276EC" w:tentative="1">
      <w:start w:val="1"/>
      <w:numFmt w:val="bullet"/>
      <w:lvlText w:val=""/>
      <w:lvlJc w:val="left"/>
      <w:pPr>
        <w:ind w:left="2160" w:hanging="360"/>
      </w:pPr>
      <w:rPr>
        <w:rFonts w:ascii="Wingdings" w:hAnsi="Wingdings" w:hint="default"/>
      </w:rPr>
    </w:lvl>
    <w:lvl w:ilvl="3" w:tplc="D29098C2" w:tentative="1">
      <w:start w:val="1"/>
      <w:numFmt w:val="bullet"/>
      <w:lvlText w:val=""/>
      <w:lvlJc w:val="left"/>
      <w:pPr>
        <w:ind w:left="2880" w:hanging="360"/>
      </w:pPr>
      <w:rPr>
        <w:rFonts w:ascii="Symbol" w:hAnsi="Symbol" w:hint="default"/>
      </w:rPr>
    </w:lvl>
    <w:lvl w:ilvl="4" w:tplc="FA5E9BDC" w:tentative="1">
      <w:start w:val="1"/>
      <w:numFmt w:val="bullet"/>
      <w:lvlText w:val="o"/>
      <w:lvlJc w:val="left"/>
      <w:pPr>
        <w:ind w:left="3600" w:hanging="360"/>
      </w:pPr>
      <w:rPr>
        <w:rFonts w:ascii="Courier New" w:hAnsi="Courier New" w:cs="Courier New" w:hint="default"/>
      </w:rPr>
    </w:lvl>
    <w:lvl w:ilvl="5" w:tplc="EFCC0306" w:tentative="1">
      <w:start w:val="1"/>
      <w:numFmt w:val="bullet"/>
      <w:lvlText w:val=""/>
      <w:lvlJc w:val="left"/>
      <w:pPr>
        <w:ind w:left="4320" w:hanging="360"/>
      </w:pPr>
      <w:rPr>
        <w:rFonts w:ascii="Wingdings" w:hAnsi="Wingdings" w:hint="default"/>
      </w:rPr>
    </w:lvl>
    <w:lvl w:ilvl="6" w:tplc="6778EC5E" w:tentative="1">
      <w:start w:val="1"/>
      <w:numFmt w:val="bullet"/>
      <w:lvlText w:val=""/>
      <w:lvlJc w:val="left"/>
      <w:pPr>
        <w:ind w:left="5040" w:hanging="360"/>
      </w:pPr>
      <w:rPr>
        <w:rFonts w:ascii="Symbol" w:hAnsi="Symbol" w:hint="default"/>
      </w:rPr>
    </w:lvl>
    <w:lvl w:ilvl="7" w:tplc="88802878" w:tentative="1">
      <w:start w:val="1"/>
      <w:numFmt w:val="bullet"/>
      <w:lvlText w:val="o"/>
      <w:lvlJc w:val="left"/>
      <w:pPr>
        <w:ind w:left="5760" w:hanging="360"/>
      </w:pPr>
      <w:rPr>
        <w:rFonts w:ascii="Courier New" w:hAnsi="Courier New" w:cs="Courier New" w:hint="default"/>
      </w:rPr>
    </w:lvl>
    <w:lvl w:ilvl="8" w:tplc="C6BCCA6A"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2EF853E2">
      <w:start w:val="1"/>
      <w:numFmt w:val="bullet"/>
      <w:lvlText w:val=""/>
      <w:lvlJc w:val="left"/>
      <w:pPr>
        <w:ind w:left="180" w:hanging="360"/>
      </w:pPr>
      <w:rPr>
        <w:rFonts w:ascii="Symbol" w:hAnsi="Symbol" w:hint="default"/>
      </w:rPr>
    </w:lvl>
    <w:lvl w:ilvl="1" w:tplc="9DAC7D8A" w:tentative="1">
      <w:start w:val="1"/>
      <w:numFmt w:val="bullet"/>
      <w:lvlText w:val="o"/>
      <w:lvlJc w:val="left"/>
      <w:pPr>
        <w:ind w:left="900" w:hanging="360"/>
      </w:pPr>
      <w:rPr>
        <w:rFonts w:ascii="Courier New" w:hAnsi="Courier New" w:cs="Courier New" w:hint="default"/>
      </w:rPr>
    </w:lvl>
    <w:lvl w:ilvl="2" w:tplc="AAC839BE" w:tentative="1">
      <w:start w:val="1"/>
      <w:numFmt w:val="bullet"/>
      <w:lvlText w:val=""/>
      <w:lvlJc w:val="left"/>
      <w:pPr>
        <w:ind w:left="1620" w:hanging="360"/>
      </w:pPr>
      <w:rPr>
        <w:rFonts w:ascii="Wingdings" w:hAnsi="Wingdings" w:hint="default"/>
      </w:rPr>
    </w:lvl>
    <w:lvl w:ilvl="3" w:tplc="830CD65E" w:tentative="1">
      <w:start w:val="1"/>
      <w:numFmt w:val="bullet"/>
      <w:lvlText w:val=""/>
      <w:lvlJc w:val="left"/>
      <w:pPr>
        <w:ind w:left="2340" w:hanging="360"/>
      </w:pPr>
      <w:rPr>
        <w:rFonts w:ascii="Symbol" w:hAnsi="Symbol" w:hint="default"/>
      </w:rPr>
    </w:lvl>
    <w:lvl w:ilvl="4" w:tplc="57362D8A" w:tentative="1">
      <w:start w:val="1"/>
      <w:numFmt w:val="bullet"/>
      <w:lvlText w:val="o"/>
      <w:lvlJc w:val="left"/>
      <w:pPr>
        <w:ind w:left="3060" w:hanging="360"/>
      </w:pPr>
      <w:rPr>
        <w:rFonts w:ascii="Courier New" w:hAnsi="Courier New" w:cs="Courier New" w:hint="default"/>
      </w:rPr>
    </w:lvl>
    <w:lvl w:ilvl="5" w:tplc="531CA86E" w:tentative="1">
      <w:start w:val="1"/>
      <w:numFmt w:val="bullet"/>
      <w:lvlText w:val=""/>
      <w:lvlJc w:val="left"/>
      <w:pPr>
        <w:ind w:left="3780" w:hanging="360"/>
      </w:pPr>
      <w:rPr>
        <w:rFonts w:ascii="Wingdings" w:hAnsi="Wingdings" w:hint="default"/>
      </w:rPr>
    </w:lvl>
    <w:lvl w:ilvl="6" w:tplc="24508210" w:tentative="1">
      <w:start w:val="1"/>
      <w:numFmt w:val="bullet"/>
      <w:lvlText w:val=""/>
      <w:lvlJc w:val="left"/>
      <w:pPr>
        <w:ind w:left="4500" w:hanging="360"/>
      </w:pPr>
      <w:rPr>
        <w:rFonts w:ascii="Symbol" w:hAnsi="Symbol" w:hint="default"/>
      </w:rPr>
    </w:lvl>
    <w:lvl w:ilvl="7" w:tplc="05FCDE08" w:tentative="1">
      <w:start w:val="1"/>
      <w:numFmt w:val="bullet"/>
      <w:lvlText w:val="o"/>
      <w:lvlJc w:val="left"/>
      <w:pPr>
        <w:ind w:left="5220" w:hanging="360"/>
      </w:pPr>
      <w:rPr>
        <w:rFonts w:ascii="Courier New" w:hAnsi="Courier New" w:cs="Courier New" w:hint="default"/>
      </w:rPr>
    </w:lvl>
    <w:lvl w:ilvl="8" w:tplc="95741102"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1556FA9C">
      <w:start w:val="1"/>
      <w:numFmt w:val="bullet"/>
      <w:lvlText w:val=""/>
      <w:lvlJc w:val="left"/>
      <w:pPr>
        <w:ind w:left="720" w:hanging="360"/>
      </w:pPr>
      <w:rPr>
        <w:rFonts w:ascii="Symbol" w:hAnsi="Symbol" w:hint="default"/>
      </w:rPr>
    </w:lvl>
    <w:lvl w:ilvl="1" w:tplc="D2221B44" w:tentative="1">
      <w:start w:val="1"/>
      <w:numFmt w:val="bullet"/>
      <w:lvlText w:val="o"/>
      <w:lvlJc w:val="left"/>
      <w:pPr>
        <w:ind w:left="1440" w:hanging="360"/>
      </w:pPr>
      <w:rPr>
        <w:rFonts w:ascii="Courier New" w:hAnsi="Courier New" w:cs="Courier New" w:hint="default"/>
      </w:rPr>
    </w:lvl>
    <w:lvl w:ilvl="2" w:tplc="8446E386" w:tentative="1">
      <w:start w:val="1"/>
      <w:numFmt w:val="bullet"/>
      <w:lvlText w:val=""/>
      <w:lvlJc w:val="left"/>
      <w:pPr>
        <w:ind w:left="2160" w:hanging="360"/>
      </w:pPr>
      <w:rPr>
        <w:rFonts w:ascii="Wingdings" w:hAnsi="Wingdings" w:hint="default"/>
      </w:rPr>
    </w:lvl>
    <w:lvl w:ilvl="3" w:tplc="0DD4EC6C" w:tentative="1">
      <w:start w:val="1"/>
      <w:numFmt w:val="bullet"/>
      <w:lvlText w:val=""/>
      <w:lvlJc w:val="left"/>
      <w:pPr>
        <w:ind w:left="2880" w:hanging="360"/>
      </w:pPr>
      <w:rPr>
        <w:rFonts w:ascii="Symbol" w:hAnsi="Symbol" w:hint="default"/>
      </w:rPr>
    </w:lvl>
    <w:lvl w:ilvl="4" w:tplc="B1C45E3E" w:tentative="1">
      <w:start w:val="1"/>
      <w:numFmt w:val="bullet"/>
      <w:lvlText w:val="o"/>
      <w:lvlJc w:val="left"/>
      <w:pPr>
        <w:ind w:left="3600" w:hanging="360"/>
      </w:pPr>
      <w:rPr>
        <w:rFonts w:ascii="Courier New" w:hAnsi="Courier New" w:cs="Courier New" w:hint="default"/>
      </w:rPr>
    </w:lvl>
    <w:lvl w:ilvl="5" w:tplc="CB0E8934" w:tentative="1">
      <w:start w:val="1"/>
      <w:numFmt w:val="bullet"/>
      <w:lvlText w:val=""/>
      <w:lvlJc w:val="left"/>
      <w:pPr>
        <w:ind w:left="4320" w:hanging="360"/>
      </w:pPr>
      <w:rPr>
        <w:rFonts w:ascii="Wingdings" w:hAnsi="Wingdings" w:hint="default"/>
      </w:rPr>
    </w:lvl>
    <w:lvl w:ilvl="6" w:tplc="1E8C580E" w:tentative="1">
      <w:start w:val="1"/>
      <w:numFmt w:val="bullet"/>
      <w:lvlText w:val=""/>
      <w:lvlJc w:val="left"/>
      <w:pPr>
        <w:ind w:left="5040" w:hanging="360"/>
      </w:pPr>
      <w:rPr>
        <w:rFonts w:ascii="Symbol" w:hAnsi="Symbol" w:hint="default"/>
      </w:rPr>
    </w:lvl>
    <w:lvl w:ilvl="7" w:tplc="63504F8A" w:tentative="1">
      <w:start w:val="1"/>
      <w:numFmt w:val="bullet"/>
      <w:lvlText w:val="o"/>
      <w:lvlJc w:val="left"/>
      <w:pPr>
        <w:ind w:left="5760" w:hanging="360"/>
      </w:pPr>
      <w:rPr>
        <w:rFonts w:ascii="Courier New" w:hAnsi="Courier New" w:cs="Courier New" w:hint="default"/>
      </w:rPr>
    </w:lvl>
    <w:lvl w:ilvl="8" w:tplc="AF501F1E"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59DE0356">
      <w:start w:val="1"/>
      <w:numFmt w:val="bullet"/>
      <w:lvlText w:val=""/>
      <w:lvlJc w:val="left"/>
      <w:pPr>
        <w:ind w:left="180" w:hanging="360"/>
      </w:pPr>
      <w:rPr>
        <w:rFonts w:ascii="Symbol" w:hAnsi="Symbol" w:hint="default"/>
      </w:rPr>
    </w:lvl>
    <w:lvl w:ilvl="1" w:tplc="550053CA" w:tentative="1">
      <w:start w:val="1"/>
      <w:numFmt w:val="bullet"/>
      <w:lvlText w:val="o"/>
      <w:lvlJc w:val="left"/>
      <w:pPr>
        <w:ind w:left="900" w:hanging="360"/>
      </w:pPr>
      <w:rPr>
        <w:rFonts w:ascii="Courier New" w:hAnsi="Courier New" w:cs="Courier New" w:hint="default"/>
      </w:rPr>
    </w:lvl>
    <w:lvl w:ilvl="2" w:tplc="029444F2" w:tentative="1">
      <w:start w:val="1"/>
      <w:numFmt w:val="bullet"/>
      <w:lvlText w:val=""/>
      <w:lvlJc w:val="left"/>
      <w:pPr>
        <w:ind w:left="1620" w:hanging="360"/>
      </w:pPr>
      <w:rPr>
        <w:rFonts w:ascii="Wingdings" w:hAnsi="Wingdings" w:hint="default"/>
      </w:rPr>
    </w:lvl>
    <w:lvl w:ilvl="3" w:tplc="66E28464" w:tentative="1">
      <w:start w:val="1"/>
      <w:numFmt w:val="bullet"/>
      <w:lvlText w:val=""/>
      <w:lvlJc w:val="left"/>
      <w:pPr>
        <w:ind w:left="2340" w:hanging="360"/>
      </w:pPr>
      <w:rPr>
        <w:rFonts w:ascii="Symbol" w:hAnsi="Symbol" w:hint="default"/>
      </w:rPr>
    </w:lvl>
    <w:lvl w:ilvl="4" w:tplc="940E7502" w:tentative="1">
      <w:start w:val="1"/>
      <w:numFmt w:val="bullet"/>
      <w:lvlText w:val="o"/>
      <w:lvlJc w:val="left"/>
      <w:pPr>
        <w:ind w:left="3060" w:hanging="360"/>
      </w:pPr>
      <w:rPr>
        <w:rFonts w:ascii="Courier New" w:hAnsi="Courier New" w:cs="Courier New" w:hint="default"/>
      </w:rPr>
    </w:lvl>
    <w:lvl w:ilvl="5" w:tplc="2EB07904" w:tentative="1">
      <w:start w:val="1"/>
      <w:numFmt w:val="bullet"/>
      <w:lvlText w:val=""/>
      <w:lvlJc w:val="left"/>
      <w:pPr>
        <w:ind w:left="3780" w:hanging="360"/>
      </w:pPr>
      <w:rPr>
        <w:rFonts w:ascii="Wingdings" w:hAnsi="Wingdings" w:hint="default"/>
      </w:rPr>
    </w:lvl>
    <w:lvl w:ilvl="6" w:tplc="1466CDA2" w:tentative="1">
      <w:start w:val="1"/>
      <w:numFmt w:val="bullet"/>
      <w:lvlText w:val=""/>
      <w:lvlJc w:val="left"/>
      <w:pPr>
        <w:ind w:left="4500" w:hanging="360"/>
      </w:pPr>
      <w:rPr>
        <w:rFonts w:ascii="Symbol" w:hAnsi="Symbol" w:hint="default"/>
      </w:rPr>
    </w:lvl>
    <w:lvl w:ilvl="7" w:tplc="78C0CC4A" w:tentative="1">
      <w:start w:val="1"/>
      <w:numFmt w:val="bullet"/>
      <w:lvlText w:val="o"/>
      <w:lvlJc w:val="left"/>
      <w:pPr>
        <w:ind w:left="5220" w:hanging="360"/>
      </w:pPr>
      <w:rPr>
        <w:rFonts w:ascii="Courier New" w:hAnsi="Courier New" w:cs="Courier New" w:hint="default"/>
      </w:rPr>
    </w:lvl>
    <w:lvl w:ilvl="8" w:tplc="DA7C8AA4"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7102CC6C">
      <w:start w:val="1"/>
      <w:numFmt w:val="bullet"/>
      <w:lvlText w:val=""/>
      <w:lvlJc w:val="left"/>
      <w:pPr>
        <w:ind w:left="720" w:hanging="360"/>
      </w:pPr>
      <w:rPr>
        <w:rFonts w:ascii="Symbol" w:hAnsi="Symbol" w:hint="default"/>
      </w:rPr>
    </w:lvl>
    <w:lvl w:ilvl="1" w:tplc="F0BE4B72" w:tentative="1">
      <w:start w:val="1"/>
      <w:numFmt w:val="bullet"/>
      <w:lvlText w:val="o"/>
      <w:lvlJc w:val="left"/>
      <w:pPr>
        <w:ind w:left="1440" w:hanging="360"/>
      </w:pPr>
      <w:rPr>
        <w:rFonts w:ascii="Courier New" w:hAnsi="Courier New" w:cs="Courier New" w:hint="default"/>
      </w:rPr>
    </w:lvl>
    <w:lvl w:ilvl="2" w:tplc="C2BC3FFA" w:tentative="1">
      <w:start w:val="1"/>
      <w:numFmt w:val="bullet"/>
      <w:lvlText w:val=""/>
      <w:lvlJc w:val="left"/>
      <w:pPr>
        <w:ind w:left="2160" w:hanging="360"/>
      </w:pPr>
      <w:rPr>
        <w:rFonts w:ascii="Wingdings" w:hAnsi="Wingdings" w:hint="default"/>
      </w:rPr>
    </w:lvl>
    <w:lvl w:ilvl="3" w:tplc="E51AD580" w:tentative="1">
      <w:start w:val="1"/>
      <w:numFmt w:val="bullet"/>
      <w:lvlText w:val=""/>
      <w:lvlJc w:val="left"/>
      <w:pPr>
        <w:ind w:left="2880" w:hanging="360"/>
      </w:pPr>
      <w:rPr>
        <w:rFonts w:ascii="Symbol" w:hAnsi="Symbol" w:hint="default"/>
      </w:rPr>
    </w:lvl>
    <w:lvl w:ilvl="4" w:tplc="4C3C30A8" w:tentative="1">
      <w:start w:val="1"/>
      <w:numFmt w:val="bullet"/>
      <w:lvlText w:val="o"/>
      <w:lvlJc w:val="left"/>
      <w:pPr>
        <w:ind w:left="3600" w:hanging="360"/>
      </w:pPr>
      <w:rPr>
        <w:rFonts w:ascii="Courier New" w:hAnsi="Courier New" w:cs="Courier New" w:hint="default"/>
      </w:rPr>
    </w:lvl>
    <w:lvl w:ilvl="5" w:tplc="1506FAEC" w:tentative="1">
      <w:start w:val="1"/>
      <w:numFmt w:val="bullet"/>
      <w:lvlText w:val=""/>
      <w:lvlJc w:val="left"/>
      <w:pPr>
        <w:ind w:left="4320" w:hanging="360"/>
      </w:pPr>
      <w:rPr>
        <w:rFonts w:ascii="Wingdings" w:hAnsi="Wingdings" w:hint="default"/>
      </w:rPr>
    </w:lvl>
    <w:lvl w:ilvl="6" w:tplc="D3AA9CFC" w:tentative="1">
      <w:start w:val="1"/>
      <w:numFmt w:val="bullet"/>
      <w:lvlText w:val=""/>
      <w:lvlJc w:val="left"/>
      <w:pPr>
        <w:ind w:left="5040" w:hanging="360"/>
      </w:pPr>
      <w:rPr>
        <w:rFonts w:ascii="Symbol" w:hAnsi="Symbol" w:hint="default"/>
      </w:rPr>
    </w:lvl>
    <w:lvl w:ilvl="7" w:tplc="F1DAFD56" w:tentative="1">
      <w:start w:val="1"/>
      <w:numFmt w:val="bullet"/>
      <w:lvlText w:val="o"/>
      <w:lvlJc w:val="left"/>
      <w:pPr>
        <w:ind w:left="5760" w:hanging="360"/>
      </w:pPr>
      <w:rPr>
        <w:rFonts w:ascii="Courier New" w:hAnsi="Courier New" w:cs="Courier New" w:hint="default"/>
      </w:rPr>
    </w:lvl>
    <w:lvl w:ilvl="8" w:tplc="5B786F7C"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22744338">
      <w:start w:val="1"/>
      <w:numFmt w:val="bullet"/>
      <w:lvlText w:val=""/>
      <w:lvlJc w:val="left"/>
      <w:pPr>
        <w:ind w:left="720" w:hanging="360"/>
      </w:pPr>
      <w:rPr>
        <w:rFonts w:ascii="Symbol" w:hAnsi="Symbol" w:hint="default"/>
      </w:rPr>
    </w:lvl>
    <w:lvl w:ilvl="1" w:tplc="2072110A">
      <w:start w:val="1"/>
      <w:numFmt w:val="bullet"/>
      <w:lvlText w:val="o"/>
      <w:lvlJc w:val="left"/>
      <w:pPr>
        <w:ind w:left="1440" w:hanging="360"/>
      </w:pPr>
      <w:rPr>
        <w:rFonts w:ascii="Courier New" w:hAnsi="Courier New" w:cs="Courier New" w:hint="default"/>
      </w:rPr>
    </w:lvl>
    <w:lvl w:ilvl="2" w:tplc="F09C1134" w:tentative="1">
      <w:start w:val="1"/>
      <w:numFmt w:val="bullet"/>
      <w:lvlText w:val=""/>
      <w:lvlJc w:val="left"/>
      <w:pPr>
        <w:ind w:left="2160" w:hanging="360"/>
      </w:pPr>
      <w:rPr>
        <w:rFonts w:ascii="Wingdings" w:hAnsi="Wingdings" w:hint="default"/>
      </w:rPr>
    </w:lvl>
    <w:lvl w:ilvl="3" w:tplc="469AFB4E" w:tentative="1">
      <w:start w:val="1"/>
      <w:numFmt w:val="bullet"/>
      <w:lvlText w:val=""/>
      <w:lvlJc w:val="left"/>
      <w:pPr>
        <w:ind w:left="2880" w:hanging="360"/>
      </w:pPr>
      <w:rPr>
        <w:rFonts w:ascii="Symbol" w:hAnsi="Symbol" w:hint="default"/>
      </w:rPr>
    </w:lvl>
    <w:lvl w:ilvl="4" w:tplc="98F8CCC4" w:tentative="1">
      <w:start w:val="1"/>
      <w:numFmt w:val="bullet"/>
      <w:lvlText w:val="o"/>
      <w:lvlJc w:val="left"/>
      <w:pPr>
        <w:ind w:left="3600" w:hanging="360"/>
      </w:pPr>
      <w:rPr>
        <w:rFonts w:ascii="Courier New" w:hAnsi="Courier New" w:cs="Courier New" w:hint="default"/>
      </w:rPr>
    </w:lvl>
    <w:lvl w:ilvl="5" w:tplc="F07698E2" w:tentative="1">
      <w:start w:val="1"/>
      <w:numFmt w:val="bullet"/>
      <w:lvlText w:val=""/>
      <w:lvlJc w:val="left"/>
      <w:pPr>
        <w:ind w:left="4320" w:hanging="360"/>
      </w:pPr>
      <w:rPr>
        <w:rFonts w:ascii="Wingdings" w:hAnsi="Wingdings" w:hint="default"/>
      </w:rPr>
    </w:lvl>
    <w:lvl w:ilvl="6" w:tplc="9E9C3C54" w:tentative="1">
      <w:start w:val="1"/>
      <w:numFmt w:val="bullet"/>
      <w:lvlText w:val=""/>
      <w:lvlJc w:val="left"/>
      <w:pPr>
        <w:ind w:left="5040" w:hanging="360"/>
      </w:pPr>
      <w:rPr>
        <w:rFonts w:ascii="Symbol" w:hAnsi="Symbol" w:hint="default"/>
      </w:rPr>
    </w:lvl>
    <w:lvl w:ilvl="7" w:tplc="B61C0134" w:tentative="1">
      <w:start w:val="1"/>
      <w:numFmt w:val="bullet"/>
      <w:lvlText w:val="o"/>
      <w:lvlJc w:val="left"/>
      <w:pPr>
        <w:ind w:left="5760" w:hanging="360"/>
      </w:pPr>
      <w:rPr>
        <w:rFonts w:ascii="Courier New" w:hAnsi="Courier New" w:cs="Courier New" w:hint="default"/>
      </w:rPr>
    </w:lvl>
    <w:lvl w:ilvl="8" w:tplc="A808AD4C"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97423C64">
      <w:start w:val="1"/>
      <w:numFmt w:val="bullet"/>
      <w:lvlText w:val=""/>
      <w:lvlJc w:val="left"/>
      <w:pPr>
        <w:ind w:left="1440" w:hanging="360"/>
      </w:pPr>
      <w:rPr>
        <w:rFonts w:ascii="Symbol" w:hAnsi="Symbol" w:hint="default"/>
      </w:rPr>
    </w:lvl>
    <w:lvl w:ilvl="1" w:tplc="387E99CA" w:tentative="1">
      <w:start w:val="1"/>
      <w:numFmt w:val="bullet"/>
      <w:lvlText w:val="o"/>
      <w:lvlJc w:val="left"/>
      <w:pPr>
        <w:ind w:left="2160" w:hanging="360"/>
      </w:pPr>
      <w:rPr>
        <w:rFonts w:ascii="Courier New" w:hAnsi="Courier New" w:cs="Courier New" w:hint="default"/>
      </w:rPr>
    </w:lvl>
    <w:lvl w:ilvl="2" w:tplc="75F4A6E4" w:tentative="1">
      <w:start w:val="1"/>
      <w:numFmt w:val="bullet"/>
      <w:lvlText w:val=""/>
      <w:lvlJc w:val="left"/>
      <w:pPr>
        <w:ind w:left="2880" w:hanging="360"/>
      </w:pPr>
      <w:rPr>
        <w:rFonts w:ascii="Wingdings" w:hAnsi="Wingdings" w:hint="default"/>
      </w:rPr>
    </w:lvl>
    <w:lvl w:ilvl="3" w:tplc="0E7609B0" w:tentative="1">
      <w:start w:val="1"/>
      <w:numFmt w:val="bullet"/>
      <w:lvlText w:val=""/>
      <w:lvlJc w:val="left"/>
      <w:pPr>
        <w:ind w:left="3600" w:hanging="360"/>
      </w:pPr>
      <w:rPr>
        <w:rFonts w:ascii="Symbol" w:hAnsi="Symbol" w:hint="default"/>
      </w:rPr>
    </w:lvl>
    <w:lvl w:ilvl="4" w:tplc="0614761E" w:tentative="1">
      <w:start w:val="1"/>
      <w:numFmt w:val="bullet"/>
      <w:lvlText w:val="o"/>
      <w:lvlJc w:val="left"/>
      <w:pPr>
        <w:ind w:left="4320" w:hanging="360"/>
      </w:pPr>
      <w:rPr>
        <w:rFonts w:ascii="Courier New" w:hAnsi="Courier New" w:cs="Courier New" w:hint="default"/>
      </w:rPr>
    </w:lvl>
    <w:lvl w:ilvl="5" w:tplc="EDBCDFBC" w:tentative="1">
      <w:start w:val="1"/>
      <w:numFmt w:val="bullet"/>
      <w:lvlText w:val=""/>
      <w:lvlJc w:val="left"/>
      <w:pPr>
        <w:ind w:left="5040" w:hanging="360"/>
      </w:pPr>
      <w:rPr>
        <w:rFonts w:ascii="Wingdings" w:hAnsi="Wingdings" w:hint="default"/>
      </w:rPr>
    </w:lvl>
    <w:lvl w:ilvl="6" w:tplc="B108258A" w:tentative="1">
      <w:start w:val="1"/>
      <w:numFmt w:val="bullet"/>
      <w:lvlText w:val=""/>
      <w:lvlJc w:val="left"/>
      <w:pPr>
        <w:ind w:left="5760" w:hanging="360"/>
      </w:pPr>
      <w:rPr>
        <w:rFonts w:ascii="Symbol" w:hAnsi="Symbol" w:hint="default"/>
      </w:rPr>
    </w:lvl>
    <w:lvl w:ilvl="7" w:tplc="8E447176" w:tentative="1">
      <w:start w:val="1"/>
      <w:numFmt w:val="bullet"/>
      <w:lvlText w:val="o"/>
      <w:lvlJc w:val="left"/>
      <w:pPr>
        <w:ind w:left="6480" w:hanging="360"/>
      </w:pPr>
      <w:rPr>
        <w:rFonts w:ascii="Courier New" w:hAnsi="Courier New" w:cs="Courier New" w:hint="default"/>
      </w:rPr>
    </w:lvl>
    <w:lvl w:ilvl="8" w:tplc="595C9F50"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97F4F320"/>
    <w:lvl w:ilvl="0" w:tplc="641CEB72">
      <w:start w:val="1"/>
      <w:numFmt w:val="bullet"/>
      <w:lvlText w:val=""/>
      <w:lvlJc w:val="left"/>
      <w:pPr>
        <w:ind w:left="1440" w:hanging="360"/>
      </w:pPr>
      <w:rPr>
        <w:rFonts w:ascii="Symbol" w:hAnsi="Symbol" w:hint="default"/>
      </w:rPr>
    </w:lvl>
    <w:lvl w:ilvl="1" w:tplc="FEF0DEFE" w:tentative="1">
      <w:start w:val="1"/>
      <w:numFmt w:val="bullet"/>
      <w:lvlText w:val="o"/>
      <w:lvlJc w:val="left"/>
      <w:pPr>
        <w:ind w:left="2160" w:hanging="360"/>
      </w:pPr>
      <w:rPr>
        <w:rFonts w:ascii="Courier New" w:hAnsi="Courier New" w:cs="Courier New" w:hint="default"/>
      </w:rPr>
    </w:lvl>
    <w:lvl w:ilvl="2" w:tplc="35FEA4F4" w:tentative="1">
      <w:start w:val="1"/>
      <w:numFmt w:val="bullet"/>
      <w:lvlText w:val=""/>
      <w:lvlJc w:val="left"/>
      <w:pPr>
        <w:ind w:left="2880" w:hanging="360"/>
      </w:pPr>
      <w:rPr>
        <w:rFonts w:ascii="Wingdings" w:hAnsi="Wingdings" w:hint="default"/>
      </w:rPr>
    </w:lvl>
    <w:lvl w:ilvl="3" w:tplc="C5AABAC6" w:tentative="1">
      <w:start w:val="1"/>
      <w:numFmt w:val="bullet"/>
      <w:lvlText w:val=""/>
      <w:lvlJc w:val="left"/>
      <w:pPr>
        <w:ind w:left="3600" w:hanging="360"/>
      </w:pPr>
      <w:rPr>
        <w:rFonts w:ascii="Symbol" w:hAnsi="Symbol" w:hint="default"/>
      </w:rPr>
    </w:lvl>
    <w:lvl w:ilvl="4" w:tplc="E8E421EA" w:tentative="1">
      <w:start w:val="1"/>
      <w:numFmt w:val="bullet"/>
      <w:lvlText w:val="o"/>
      <w:lvlJc w:val="left"/>
      <w:pPr>
        <w:ind w:left="4320" w:hanging="360"/>
      </w:pPr>
      <w:rPr>
        <w:rFonts w:ascii="Courier New" w:hAnsi="Courier New" w:cs="Courier New" w:hint="default"/>
      </w:rPr>
    </w:lvl>
    <w:lvl w:ilvl="5" w:tplc="83A6F400" w:tentative="1">
      <w:start w:val="1"/>
      <w:numFmt w:val="bullet"/>
      <w:lvlText w:val=""/>
      <w:lvlJc w:val="left"/>
      <w:pPr>
        <w:ind w:left="5040" w:hanging="360"/>
      </w:pPr>
      <w:rPr>
        <w:rFonts w:ascii="Wingdings" w:hAnsi="Wingdings" w:hint="default"/>
      </w:rPr>
    </w:lvl>
    <w:lvl w:ilvl="6" w:tplc="4D8C53F0" w:tentative="1">
      <w:start w:val="1"/>
      <w:numFmt w:val="bullet"/>
      <w:lvlText w:val=""/>
      <w:lvlJc w:val="left"/>
      <w:pPr>
        <w:ind w:left="5760" w:hanging="360"/>
      </w:pPr>
      <w:rPr>
        <w:rFonts w:ascii="Symbol" w:hAnsi="Symbol" w:hint="default"/>
      </w:rPr>
    </w:lvl>
    <w:lvl w:ilvl="7" w:tplc="71E627E4" w:tentative="1">
      <w:start w:val="1"/>
      <w:numFmt w:val="bullet"/>
      <w:lvlText w:val="o"/>
      <w:lvlJc w:val="left"/>
      <w:pPr>
        <w:ind w:left="6480" w:hanging="360"/>
      </w:pPr>
      <w:rPr>
        <w:rFonts w:ascii="Courier New" w:hAnsi="Courier New" w:cs="Courier New" w:hint="default"/>
      </w:rPr>
    </w:lvl>
    <w:lvl w:ilvl="8" w:tplc="B2EC8082"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5588B4B8">
      <w:start w:val="1"/>
      <w:numFmt w:val="decimal"/>
      <w:lvlText w:val="(%1)"/>
      <w:lvlJc w:val="left"/>
      <w:pPr>
        <w:ind w:left="360" w:hanging="360"/>
      </w:pPr>
      <w:rPr>
        <w:rFonts w:hint="default"/>
      </w:rPr>
    </w:lvl>
    <w:lvl w:ilvl="1" w:tplc="928CAAAE" w:tentative="1">
      <w:start w:val="1"/>
      <w:numFmt w:val="lowerLetter"/>
      <w:lvlText w:val="%2."/>
      <w:lvlJc w:val="left"/>
      <w:pPr>
        <w:ind w:left="1080" w:hanging="360"/>
      </w:pPr>
    </w:lvl>
    <w:lvl w:ilvl="2" w:tplc="5A5E5C56" w:tentative="1">
      <w:start w:val="1"/>
      <w:numFmt w:val="lowerRoman"/>
      <w:lvlText w:val="%3."/>
      <w:lvlJc w:val="right"/>
      <w:pPr>
        <w:ind w:left="1800" w:hanging="180"/>
      </w:pPr>
    </w:lvl>
    <w:lvl w:ilvl="3" w:tplc="A40047A6" w:tentative="1">
      <w:start w:val="1"/>
      <w:numFmt w:val="decimal"/>
      <w:lvlText w:val="%4."/>
      <w:lvlJc w:val="left"/>
      <w:pPr>
        <w:ind w:left="2520" w:hanging="360"/>
      </w:pPr>
    </w:lvl>
    <w:lvl w:ilvl="4" w:tplc="2CD09ACA" w:tentative="1">
      <w:start w:val="1"/>
      <w:numFmt w:val="lowerLetter"/>
      <w:lvlText w:val="%5."/>
      <w:lvlJc w:val="left"/>
      <w:pPr>
        <w:ind w:left="3240" w:hanging="360"/>
      </w:pPr>
    </w:lvl>
    <w:lvl w:ilvl="5" w:tplc="A1B8C2A2" w:tentative="1">
      <w:start w:val="1"/>
      <w:numFmt w:val="lowerRoman"/>
      <w:lvlText w:val="%6."/>
      <w:lvlJc w:val="right"/>
      <w:pPr>
        <w:ind w:left="3960" w:hanging="180"/>
      </w:pPr>
    </w:lvl>
    <w:lvl w:ilvl="6" w:tplc="5AEEC0DC" w:tentative="1">
      <w:start w:val="1"/>
      <w:numFmt w:val="decimal"/>
      <w:lvlText w:val="%7."/>
      <w:lvlJc w:val="left"/>
      <w:pPr>
        <w:ind w:left="4680" w:hanging="360"/>
      </w:pPr>
    </w:lvl>
    <w:lvl w:ilvl="7" w:tplc="4EA0D808" w:tentative="1">
      <w:start w:val="1"/>
      <w:numFmt w:val="lowerLetter"/>
      <w:lvlText w:val="%8."/>
      <w:lvlJc w:val="left"/>
      <w:pPr>
        <w:ind w:left="5400" w:hanging="360"/>
      </w:pPr>
    </w:lvl>
    <w:lvl w:ilvl="8" w:tplc="6E3203A0" w:tentative="1">
      <w:start w:val="1"/>
      <w:numFmt w:val="lowerRoman"/>
      <w:lvlText w:val="%9."/>
      <w:lvlJc w:val="right"/>
      <w:pPr>
        <w:ind w:left="6120" w:hanging="180"/>
      </w:pPr>
    </w:lvl>
  </w:abstractNum>
  <w:num w:numId="1" w16cid:durableId="1710180124">
    <w:abstractNumId w:val="10"/>
  </w:num>
  <w:num w:numId="2" w16cid:durableId="1352729724">
    <w:abstractNumId w:val="8"/>
  </w:num>
  <w:num w:numId="3" w16cid:durableId="998921993">
    <w:abstractNumId w:val="7"/>
  </w:num>
  <w:num w:numId="4" w16cid:durableId="1041058330">
    <w:abstractNumId w:val="6"/>
  </w:num>
  <w:num w:numId="5" w16cid:durableId="1298602876">
    <w:abstractNumId w:val="5"/>
  </w:num>
  <w:num w:numId="6" w16cid:durableId="1608124819">
    <w:abstractNumId w:val="9"/>
  </w:num>
  <w:num w:numId="7" w16cid:durableId="2034138895">
    <w:abstractNumId w:val="4"/>
  </w:num>
  <w:num w:numId="8" w16cid:durableId="2027903649">
    <w:abstractNumId w:val="3"/>
  </w:num>
  <w:num w:numId="9" w16cid:durableId="1180662280">
    <w:abstractNumId w:val="2"/>
  </w:num>
  <w:num w:numId="10" w16cid:durableId="170922231">
    <w:abstractNumId w:val="1"/>
  </w:num>
  <w:num w:numId="11" w16cid:durableId="1548761772">
    <w:abstractNumId w:val="0"/>
  </w:num>
  <w:num w:numId="12" w16cid:durableId="1512797561">
    <w:abstractNumId w:val="12"/>
  </w:num>
  <w:num w:numId="13" w16cid:durableId="182207679">
    <w:abstractNumId w:val="25"/>
  </w:num>
  <w:num w:numId="14" w16cid:durableId="1231039010">
    <w:abstractNumId w:val="19"/>
  </w:num>
  <w:num w:numId="15" w16cid:durableId="6949032">
    <w:abstractNumId w:val="23"/>
  </w:num>
  <w:num w:numId="16" w16cid:durableId="1716929200">
    <w:abstractNumId w:val="14"/>
  </w:num>
  <w:num w:numId="17" w16cid:durableId="138814833">
    <w:abstractNumId w:val="16"/>
  </w:num>
  <w:num w:numId="18" w16cid:durableId="1516337635">
    <w:abstractNumId w:val="24"/>
  </w:num>
  <w:num w:numId="19" w16cid:durableId="667901871">
    <w:abstractNumId w:val="11"/>
  </w:num>
  <w:num w:numId="20" w16cid:durableId="55589099">
    <w:abstractNumId w:val="21"/>
  </w:num>
  <w:num w:numId="21" w16cid:durableId="2029981945">
    <w:abstractNumId w:val="18"/>
  </w:num>
  <w:num w:numId="22" w16cid:durableId="1951162481">
    <w:abstractNumId w:val="22"/>
  </w:num>
  <w:num w:numId="23" w16cid:durableId="1491752861">
    <w:abstractNumId w:val="20"/>
  </w:num>
  <w:num w:numId="24" w16cid:durableId="878249224">
    <w:abstractNumId w:val="13"/>
  </w:num>
  <w:num w:numId="25" w16cid:durableId="168301890">
    <w:abstractNumId w:val="15"/>
  </w:num>
  <w:num w:numId="26" w16cid:durableId="1200052610">
    <w:abstractNumId w:val="17"/>
  </w:num>
  <w:num w:numId="27" w16cid:durableId="80950684">
    <w:abstractNumId w:val="26"/>
  </w:num>
  <w:num w:numId="28" w16cid:durableId="1502626719">
    <w:abstractNumId w:val="27"/>
  </w:num>
  <w:num w:numId="29" w16cid:durableId="1961111474">
    <w:abstractNumId w:val="28"/>
  </w:num>
  <w:num w:numId="30" w16cid:durableId="19335114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83"/>
    <w:rsid w:val="008F6022"/>
    <w:rsid w:val="00B43783"/>
    <w:rsid w:val="00C32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54F5"/>
  <w15:docId w15:val="{8766D700-9B51-42DA-AE9C-B7AF40AF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1">
    <w:name w:val="Unresolved Mention1"/>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t.vic.edu.au/" TargetMode="External"/><Relationship Id="rId18" Type="http://schemas.openxmlformats.org/officeDocument/2006/relationships/hyperlink" Target="https://www.education.vic.gov.au/Documents/about/programs/health/protect/Ministerial_Order.pdf" TargetMode="External"/><Relationship Id="rId26" Type="http://schemas.openxmlformats.org/officeDocument/2006/relationships/footer" Target="footer3.xml"/><Relationship Id="rId39" Type="http://schemas.openxmlformats.org/officeDocument/2006/relationships/chart" Target="charts/chart8.xml"/><Relationship Id="rId21" Type="http://schemas.openxmlformats.org/officeDocument/2006/relationships/footer" Target="footer1.xml"/><Relationship Id="rId34" Type="http://schemas.openxmlformats.org/officeDocument/2006/relationships/chart" Target="charts/chart3.xml"/><Relationship Id="rId42" Type="http://schemas.openxmlformats.org/officeDocument/2006/relationships/chart" Target="charts/chart11.xml"/><Relationship Id="rId47" Type="http://schemas.openxmlformats.org/officeDocument/2006/relationships/header" Target="header8.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vit.vic.edu.au/"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yperlink" Target="https://nap.edu.au/naplan/results-and-reports"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chart" Target="charts/chart14.xml"/><Relationship Id="rId5" Type="http://schemas.openxmlformats.org/officeDocument/2006/relationships/customXml" Target="../customXml/item5.xml"/><Relationship Id="rId15" Type="http://schemas.openxmlformats.org/officeDocument/2006/relationships/hyperlink" Target="https://www.education.vic.gov.au/Documents/about/programs/health/protect/Ministerial_Order.pdf" TargetMode="External"/><Relationship Id="rId23" Type="http://schemas.openxmlformats.org/officeDocument/2006/relationships/header" Target="header3.xml"/><Relationship Id="rId28" Type="http://schemas.openxmlformats.org/officeDocument/2006/relationships/hyperlink" Target="https://www.albertonps.vic.edu.au/" TargetMode="External"/><Relationship Id="rId36" Type="http://schemas.openxmlformats.org/officeDocument/2006/relationships/chart" Target="charts/chart5.xml"/><Relationship Id="rId49"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education-and-training-reform-act-2006"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chart" Target="charts/chart4.xml"/><Relationship Id="rId43" Type="http://schemas.openxmlformats.org/officeDocument/2006/relationships/chart" Target="charts/chart12.xm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5" Type="http://schemas.openxmlformats.org/officeDocument/2006/relationships/header" Target="header4.xm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chart" Target="charts/chart15.xml"/><Relationship Id="rId20" Type="http://schemas.openxmlformats.org/officeDocument/2006/relationships/header" Target="header2.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BE7-4753-87C8-AEDA03BC0C47}"/>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7BE7-4753-87C8-AEDA03BC0C47}"/>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0.9</c:v>
                </c:pt>
                <c:pt idx="1">
                  <c:v>0.82799999999999996</c:v>
                </c:pt>
              </c:numCache>
            </c:numRef>
          </c:val>
          <c:extLst>
            <c:ext xmlns:c16="http://schemas.microsoft.com/office/drawing/2014/chart" uri="{C3380CC4-5D6E-409C-BE32-E72D297353CC}">
              <c16:uniqueId val="{00000004-7BE7-4753-87C8-AEDA03BC0C4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A1C-4BC1-9739-19028604E425}"/>
              </c:ext>
            </c:extLst>
          </c:dPt>
          <c:dPt>
            <c:idx val="1"/>
            <c:invertIfNegative val="0"/>
            <c:bubble3D val="0"/>
            <c:spPr>
              <a:solidFill>
                <a:srgbClr val="7030A0"/>
              </a:solidFill>
              <a:ln>
                <a:noFill/>
              </a:ln>
            </c:spPr>
            <c:extLst>
              <c:ext xmlns:c16="http://schemas.microsoft.com/office/drawing/2014/chart" uri="{C3380CC4-5D6E-409C-BE32-E72D297353CC}">
                <c16:uniqueId val="{00000003-7A1C-4BC1-9739-19028604E42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7A1C-4BC1-9739-19028604E42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0.66700000000000004</c:v>
                </c:pt>
                <c:pt idx="1">
                  <c:v>0.64600000000000002</c:v>
                </c:pt>
                <c:pt idx="2">
                  <c:v>0.70199999999999996</c:v>
                </c:pt>
              </c:numCache>
            </c:numRef>
          </c:val>
          <c:extLst>
            <c:ext xmlns:c16="http://schemas.microsoft.com/office/drawing/2014/chart" uri="{C3380CC4-5D6E-409C-BE32-E72D297353CC}">
              <c16:uniqueId val="{00000006-7A1C-4BC1-9739-19028604E42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C86F-485A-A33F-45A4AE4FACA5}"/>
              </c:ext>
            </c:extLst>
          </c:dPt>
          <c:dPt>
            <c:idx val="1"/>
            <c:invertIfNegative val="0"/>
            <c:bubble3D val="0"/>
            <c:spPr>
              <a:solidFill>
                <a:srgbClr val="7030A0"/>
              </a:solidFill>
              <a:ln>
                <a:noFill/>
              </a:ln>
            </c:spPr>
            <c:extLst>
              <c:ext xmlns:c16="http://schemas.microsoft.com/office/drawing/2014/chart" uri="{C3380CC4-5D6E-409C-BE32-E72D297353CC}">
                <c16:uniqueId val="{00000003-C86F-485A-A33F-45A4AE4FACA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C86F-485A-A33F-45A4AE4FACA5}"/>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0.33300000000000002</c:v>
                </c:pt>
                <c:pt idx="1">
                  <c:v>0.58899999999999997</c:v>
                </c:pt>
                <c:pt idx="2">
                  <c:v>0.64</c:v>
                </c:pt>
              </c:numCache>
            </c:numRef>
          </c:val>
          <c:extLst>
            <c:ext xmlns:c16="http://schemas.microsoft.com/office/drawing/2014/chart" uri="{C3380CC4-5D6E-409C-BE32-E72D297353CC}">
              <c16:uniqueId val="{00000006-C86F-485A-A33F-45A4AE4FACA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405-4B8C-9EAB-44D8AA58B514}"/>
              </c:ext>
            </c:extLst>
          </c:dPt>
          <c:dPt>
            <c:idx val="1"/>
            <c:invertIfNegative val="0"/>
            <c:bubble3D val="0"/>
            <c:spPr>
              <a:solidFill>
                <a:srgbClr val="7030A0"/>
              </a:solidFill>
              <a:ln>
                <a:noFill/>
              </a:ln>
            </c:spPr>
            <c:extLst>
              <c:ext xmlns:c16="http://schemas.microsoft.com/office/drawing/2014/chart" uri="{C3380CC4-5D6E-409C-BE32-E72D297353CC}">
                <c16:uniqueId val="{00000003-6405-4B8C-9EAB-44D8AA58B51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405-4B8C-9EAB-44D8AA58B514}"/>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0.71399999999999997</c:v>
                </c:pt>
                <c:pt idx="1">
                  <c:v>0.45500000000000002</c:v>
                </c:pt>
                <c:pt idx="2">
                  <c:v>0.54200000000000004</c:v>
                </c:pt>
              </c:numCache>
            </c:numRef>
          </c:val>
          <c:extLst>
            <c:ext xmlns:c16="http://schemas.microsoft.com/office/drawing/2014/chart" uri="{C3380CC4-5D6E-409C-BE32-E72D297353CC}">
              <c16:uniqueId val="{00000006-6405-4B8C-9EAB-44D8AA58B51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AD5D-4E3A-9128-8FA3DAC300EB}"/>
              </c:ext>
            </c:extLst>
          </c:dPt>
          <c:dPt>
            <c:idx val="1"/>
            <c:invertIfNegative val="0"/>
            <c:bubble3D val="0"/>
            <c:spPr>
              <a:solidFill>
                <a:srgbClr val="7030A0"/>
              </a:solidFill>
              <a:ln>
                <a:noFill/>
              </a:ln>
            </c:spPr>
            <c:extLst>
              <c:ext xmlns:c16="http://schemas.microsoft.com/office/drawing/2014/chart" uri="{C3380CC4-5D6E-409C-BE32-E72D297353CC}">
                <c16:uniqueId val="{00000003-AD5D-4E3A-9128-8FA3DAC300EB}"/>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AD5D-4E3A-9128-8FA3DAC300EB}"/>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0.96521699999999999</c:v>
                </c:pt>
                <c:pt idx="1">
                  <c:v>0.78053899999999998</c:v>
                </c:pt>
                <c:pt idx="2">
                  <c:v>0.76977200000000001</c:v>
                </c:pt>
              </c:numCache>
            </c:numRef>
          </c:val>
          <c:extLst>
            <c:ext xmlns:c16="http://schemas.microsoft.com/office/drawing/2014/chart" uri="{C3380CC4-5D6E-409C-BE32-E72D297353CC}">
              <c16:uniqueId val="{00000006-AD5D-4E3A-9128-8FA3DAC300E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72B-49CE-A5D1-A1C586EE2EA0}"/>
              </c:ext>
            </c:extLst>
          </c:dPt>
          <c:dPt>
            <c:idx val="1"/>
            <c:invertIfNegative val="0"/>
            <c:bubble3D val="0"/>
            <c:spPr>
              <a:solidFill>
                <a:srgbClr val="7030A0"/>
              </a:solidFill>
              <a:ln>
                <a:noFill/>
              </a:ln>
            </c:spPr>
            <c:extLst>
              <c:ext xmlns:c16="http://schemas.microsoft.com/office/drawing/2014/chart" uri="{C3380CC4-5D6E-409C-BE32-E72D297353CC}">
                <c16:uniqueId val="{00000003-F72B-49CE-A5D1-A1C586EE2EA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72B-49CE-A5D1-A1C586EE2EA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1</c:v>
                </c:pt>
                <c:pt idx="1">
                  <c:v>0.79342800000000002</c:v>
                </c:pt>
                <c:pt idx="2">
                  <c:v>0.75112900000000005</c:v>
                </c:pt>
              </c:numCache>
            </c:numRef>
          </c:val>
          <c:extLst>
            <c:ext xmlns:c16="http://schemas.microsoft.com/office/drawing/2014/chart" uri="{C3380CC4-5D6E-409C-BE32-E72D297353CC}">
              <c16:uniqueId val="{00000006-F72B-49CE-A5D1-A1C586EE2EA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D81-49D0-8ED7-405E2CC7A31D}"/>
              </c:ext>
            </c:extLst>
          </c:dPt>
          <c:dPt>
            <c:idx val="1"/>
            <c:invertIfNegative val="0"/>
            <c:bubble3D val="0"/>
            <c:spPr>
              <a:solidFill>
                <a:srgbClr val="7030A0"/>
              </a:solidFill>
              <a:ln>
                <a:noFill/>
              </a:ln>
            </c:spPr>
            <c:extLst>
              <c:ext xmlns:c16="http://schemas.microsoft.com/office/drawing/2014/chart" uri="{C3380CC4-5D6E-409C-BE32-E72D297353CC}">
                <c16:uniqueId val="{00000003-FD81-49D0-8ED7-405E2CC7A31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D81-49D0-8ED7-405E2CC7A31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25.399367999999999</c:v>
                </c:pt>
                <c:pt idx="1">
                  <c:v>21.895634999999999</c:v>
                </c:pt>
                <c:pt idx="2">
                  <c:v>20.491600999999999</c:v>
                </c:pt>
              </c:numCache>
            </c:numRef>
          </c:val>
          <c:extLst>
            <c:ext xmlns:c16="http://schemas.microsoft.com/office/drawing/2014/chart" uri="{C3380CC4-5D6E-409C-BE32-E72D297353CC}">
              <c16:uniqueId val="{00000006-FD81-49D0-8ED7-405E2CC7A31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B3B-4AF6-80AC-6CDD0F2DF95C}"/>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0B3B-4AF6-80AC-6CDD0F2DF95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0.82699999999999996</c:v>
                </c:pt>
                <c:pt idx="1">
                  <c:v>0.78100000000000003</c:v>
                </c:pt>
              </c:numCache>
            </c:numRef>
          </c:val>
          <c:extLst>
            <c:ext xmlns:c16="http://schemas.microsoft.com/office/drawing/2014/chart" uri="{C3380CC4-5D6E-409C-BE32-E72D297353CC}">
              <c16:uniqueId val="{00000004-0B3B-4AF6-80AC-6CDD0F2DF95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DA2-4C71-9776-5478D9C72120}"/>
              </c:ext>
            </c:extLst>
          </c:dPt>
          <c:dPt>
            <c:idx val="1"/>
            <c:invertIfNegative val="0"/>
            <c:bubble3D val="0"/>
            <c:spPr>
              <a:solidFill>
                <a:srgbClr val="7030A0"/>
              </a:solidFill>
              <a:ln>
                <a:noFill/>
              </a:ln>
            </c:spPr>
            <c:extLst>
              <c:ext xmlns:c16="http://schemas.microsoft.com/office/drawing/2014/chart" uri="{C3380CC4-5D6E-409C-BE32-E72D297353CC}">
                <c16:uniqueId val="{00000003-6DA2-4C71-9776-5478D9C72120}"/>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DA2-4C71-9776-5478D9C72120}"/>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0.871</c:v>
                </c:pt>
                <c:pt idx="1">
                  <c:v>0.84099999999999997</c:v>
                </c:pt>
                <c:pt idx="2">
                  <c:v>0.872</c:v>
                </c:pt>
              </c:numCache>
            </c:numRef>
          </c:val>
          <c:extLst>
            <c:ext xmlns:c16="http://schemas.microsoft.com/office/drawing/2014/chart" uri="{C3380CC4-5D6E-409C-BE32-E72D297353CC}">
              <c16:uniqueId val="{00000006-6DA2-4C71-9776-5478D9C72120}"/>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1BD1-4F44-8B00-943C0E9D1F35}"/>
              </c:ext>
            </c:extLst>
          </c:dPt>
          <c:dPt>
            <c:idx val="1"/>
            <c:invertIfNegative val="0"/>
            <c:bubble3D val="0"/>
            <c:spPr>
              <a:solidFill>
                <a:srgbClr val="7030A0"/>
              </a:solidFill>
              <a:ln>
                <a:noFill/>
              </a:ln>
            </c:spPr>
            <c:extLst>
              <c:ext xmlns:c16="http://schemas.microsoft.com/office/drawing/2014/chart" uri="{C3380CC4-5D6E-409C-BE32-E72D297353CC}">
                <c16:uniqueId val="{00000003-1BD1-4F44-8B00-943C0E9D1F35}"/>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1BD1-4F44-8B00-943C0E9D1F35}"/>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0.86199999999999999</c:v>
                </c:pt>
                <c:pt idx="1">
                  <c:v>0.83899999999999997</c:v>
                </c:pt>
                <c:pt idx="2">
                  <c:v>0.86399999999999999</c:v>
                </c:pt>
              </c:numCache>
            </c:numRef>
          </c:val>
          <c:extLst>
            <c:ext xmlns:c16="http://schemas.microsoft.com/office/drawing/2014/chart" uri="{C3380CC4-5D6E-409C-BE32-E72D297353CC}">
              <c16:uniqueId val="{00000006-1BD1-4F44-8B00-943C0E9D1F3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8DC-47F0-951D-67C3A500727F}"/>
              </c:ext>
            </c:extLst>
          </c:dPt>
          <c:dPt>
            <c:idx val="1"/>
            <c:invertIfNegative val="0"/>
            <c:bubble3D val="0"/>
            <c:spPr>
              <a:solidFill>
                <a:srgbClr val="7030A0"/>
              </a:solidFill>
              <a:ln>
                <a:noFill/>
              </a:ln>
            </c:spPr>
            <c:extLst>
              <c:ext xmlns:c16="http://schemas.microsoft.com/office/drawing/2014/chart" uri="{C3380CC4-5D6E-409C-BE32-E72D297353CC}">
                <c16:uniqueId val="{00000003-48DC-47F0-951D-67C3A500727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8DC-47F0-951D-67C3A500727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0.4</c:v>
                </c:pt>
                <c:pt idx="1">
                  <c:v>0.57299999999999995</c:v>
                </c:pt>
                <c:pt idx="2">
                  <c:v>0.69599999999999995</c:v>
                </c:pt>
              </c:numCache>
            </c:numRef>
          </c:val>
          <c:extLst>
            <c:ext xmlns:c16="http://schemas.microsoft.com/office/drawing/2014/chart" uri="{C3380CC4-5D6E-409C-BE32-E72D297353CC}">
              <c16:uniqueId val="{00000006-48DC-47F0-951D-67C3A500727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3EE-4E18-9984-BBE29B41202D}"/>
              </c:ext>
            </c:extLst>
          </c:dPt>
          <c:dPt>
            <c:idx val="1"/>
            <c:invertIfNegative val="0"/>
            <c:bubble3D val="0"/>
            <c:spPr>
              <a:solidFill>
                <a:srgbClr val="7030A0"/>
              </a:solidFill>
              <a:ln>
                <a:noFill/>
              </a:ln>
            </c:spPr>
            <c:extLst>
              <c:ext xmlns:c16="http://schemas.microsoft.com/office/drawing/2014/chart" uri="{C3380CC4-5D6E-409C-BE32-E72D297353CC}">
                <c16:uniqueId val="{00000003-83EE-4E18-9984-BBE29B41202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3EE-4E18-9984-BBE29B41202D}"/>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0.66700000000000004</c:v>
                </c:pt>
                <c:pt idx="1">
                  <c:v>0.67800000000000005</c:v>
                </c:pt>
                <c:pt idx="2">
                  <c:v>0.76900000000000002</c:v>
                </c:pt>
              </c:numCache>
            </c:numRef>
          </c:val>
          <c:extLst>
            <c:ext xmlns:c16="http://schemas.microsoft.com/office/drawing/2014/chart" uri="{C3380CC4-5D6E-409C-BE32-E72D297353CC}">
              <c16:uniqueId val="{00000006-83EE-4E18-9984-BBE29B41202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545D-4064-B95F-967C5B794197}"/>
              </c:ext>
            </c:extLst>
          </c:dPt>
          <c:dPt>
            <c:idx val="1"/>
            <c:invertIfNegative val="0"/>
            <c:bubble3D val="0"/>
            <c:spPr>
              <a:solidFill>
                <a:srgbClr val="7030A0"/>
              </a:solidFill>
              <a:ln>
                <a:noFill/>
              </a:ln>
            </c:spPr>
            <c:extLst>
              <c:ext xmlns:c16="http://schemas.microsoft.com/office/drawing/2014/chart" uri="{C3380CC4-5D6E-409C-BE32-E72D297353CC}">
                <c16:uniqueId val="{00000003-545D-4064-B95F-967C5B794197}"/>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545D-4064-B95F-967C5B794197}"/>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0.4</c:v>
                </c:pt>
                <c:pt idx="1">
                  <c:v>0.61199999999999999</c:v>
                </c:pt>
                <c:pt idx="2">
                  <c:v>0.67400000000000004</c:v>
                </c:pt>
              </c:numCache>
            </c:numRef>
          </c:val>
          <c:extLst>
            <c:ext xmlns:c16="http://schemas.microsoft.com/office/drawing/2014/chart" uri="{C3380CC4-5D6E-409C-BE32-E72D297353CC}">
              <c16:uniqueId val="{00000006-545D-4064-B95F-967C5B79419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796-4414-8D13-C3805EA72304}"/>
              </c:ext>
            </c:extLst>
          </c:dPt>
          <c:dPt>
            <c:idx val="1"/>
            <c:invertIfNegative val="0"/>
            <c:bubble3D val="0"/>
            <c:spPr>
              <a:solidFill>
                <a:srgbClr val="7030A0"/>
              </a:solidFill>
              <a:ln>
                <a:noFill/>
              </a:ln>
            </c:spPr>
            <c:extLst>
              <c:ext xmlns:c16="http://schemas.microsoft.com/office/drawing/2014/chart" uri="{C3380CC4-5D6E-409C-BE32-E72D297353CC}">
                <c16:uniqueId val="{00000003-B796-4414-8D13-C3805EA72304}"/>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796-4414-8D13-C3805EA72304}"/>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0.44400000000000001</c:v>
                </c:pt>
                <c:pt idx="1">
                  <c:v>0.56899999999999995</c:v>
                </c:pt>
                <c:pt idx="2">
                  <c:v>0.67900000000000005</c:v>
                </c:pt>
              </c:numCache>
            </c:numRef>
          </c:val>
          <c:extLst>
            <c:ext xmlns:c16="http://schemas.microsoft.com/office/drawing/2014/chart" uri="{C3380CC4-5D6E-409C-BE32-E72D297353CC}">
              <c16:uniqueId val="{00000006-B796-4414-8D13-C3805EA7230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14B-4E3A-A3A4-C2D7BC15F5CC}"/>
              </c:ext>
            </c:extLst>
          </c:dPt>
          <c:dPt>
            <c:idx val="1"/>
            <c:invertIfNegative val="0"/>
            <c:bubble3D val="0"/>
            <c:spPr>
              <a:solidFill>
                <a:srgbClr val="7030A0"/>
              </a:solidFill>
              <a:ln>
                <a:noFill/>
              </a:ln>
            </c:spPr>
            <c:extLst>
              <c:ext xmlns:c16="http://schemas.microsoft.com/office/drawing/2014/chart" uri="{C3380CC4-5D6E-409C-BE32-E72D297353CC}">
                <c16:uniqueId val="{00000003-D14B-4E3A-A3A4-C2D7BC15F5C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14B-4E3A-A3A4-C2D7BC15F5CC}"/>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0.44400000000000001</c:v>
                </c:pt>
                <c:pt idx="1">
                  <c:v>0.73199999999999998</c:v>
                </c:pt>
                <c:pt idx="2">
                  <c:v>0.76600000000000001</c:v>
                </c:pt>
              </c:numCache>
            </c:numRef>
          </c:val>
          <c:extLst>
            <c:ext xmlns:c16="http://schemas.microsoft.com/office/drawing/2014/chart" uri="{C3380CC4-5D6E-409C-BE32-E72D297353CC}">
              <c16:uniqueId val="{00000006-D14B-4E3A-A3A4-C2D7BC15F5C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Malissa Nicol</cp:lastModifiedBy>
  <cp:revision>2</cp:revision>
  <dcterms:created xsi:type="dcterms:W3CDTF">2024-07-26T05:36:00Z</dcterms:created>
  <dcterms:modified xsi:type="dcterms:W3CDTF">2024-07-26T05:36:00Z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